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10" w:rsidRDefault="00C05310" w:rsidP="00C05310">
      <w:pPr>
        <w:rPr>
          <w:sz w:val="24"/>
          <w:szCs w:val="24"/>
        </w:rPr>
      </w:pPr>
    </w:p>
    <w:p w:rsidR="00C05310" w:rsidRPr="00C1328A" w:rsidRDefault="00C05310" w:rsidP="00C05310">
      <w:pPr>
        <w:jc w:val="center"/>
        <w:rPr>
          <w:b/>
          <w:sz w:val="24"/>
          <w:szCs w:val="24"/>
        </w:rPr>
      </w:pPr>
      <w:r w:rsidRPr="00C1328A">
        <w:rPr>
          <w:b/>
          <w:sz w:val="24"/>
          <w:szCs w:val="24"/>
        </w:rPr>
        <w:t>Metodológia záverečnej práce</w:t>
      </w:r>
    </w:p>
    <w:p w:rsidR="00C05310" w:rsidRPr="00C1328A" w:rsidRDefault="00C05310" w:rsidP="00C05310">
      <w:pPr>
        <w:jc w:val="center"/>
        <w:rPr>
          <w:sz w:val="24"/>
          <w:szCs w:val="24"/>
        </w:rPr>
      </w:pPr>
      <w:r w:rsidRPr="00C1328A">
        <w:rPr>
          <w:sz w:val="24"/>
          <w:szCs w:val="24"/>
        </w:rPr>
        <w:t>Zimný semester akademického roku 2019/2020</w:t>
      </w:r>
    </w:p>
    <w:p w:rsidR="00C05310" w:rsidRPr="00C1328A" w:rsidRDefault="00C05310" w:rsidP="00C05310">
      <w:pPr>
        <w:jc w:val="center"/>
        <w:rPr>
          <w:sz w:val="24"/>
          <w:szCs w:val="24"/>
        </w:rPr>
      </w:pPr>
      <w:r>
        <w:rPr>
          <w:sz w:val="24"/>
          <w:szCs w:val="24"/>
        </w:rPr>
        <w:t>(Otázky na písomnú skúšku)</w:t>
      </w:r>
    </w:p>
    <w:p w:rsidR="00C05310" w:rsidRDefault="00C05310" w:rsidP="00C05310">
      <w:pPr>
        <w:rPr>
          <w:sz w:val="24"/>
          <w:szCs w:val="24"/>
        </w:rPr>
      </w:pPr>
    </w:p>
    <w:p w:rsidR="00C05310" w:rsidRDefault="00C05310" w:rsidP="00C05310">
      <w:pPr>
        <w:rPr>
          <w:sz w:val="24"/>
          <w:szCs w:val="24"/>
        </w:rPr>
      </w:pPr>
    </w:p>
    <w:p w:rsidR="00C05310" w:rsidRPr="00C1328A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1328A">
        <w:rPr>
          <w:sz w:val="24"/>
          <w:szCs w:val="24"/>
        </w:rPr>
        <w:t>Charakterizujte mýtus a mýtické myslenie a porovnajte ho s vedeckým prístupom</w:t>
      </w:r>
    </w:p>
    <w:p w:rsidR="00C05310" w:rsidRPr="00C1328A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1328A">
        <w:rPr>
          <w:sz w:val="24"/>
          <w:szCs w:val="24"/>
        </w:rPr>
        <w:t xml:space="preserve">Charakterizujte </w:t>
      </w:r>
      <w:r>
        <w:rPr>
          <w:sz w:val="24"/>
          <w:szCs w:val="24"/>
        </w:rPr>
        <w:t xml:space="preserve">právnu </w:t>
      </w:r>
      <w:r w:rsidRPr="00C1328A">
        <w:rPr>
          <w:sz w:val="24"/>
          <w:szCs w:val="24"/>
        </w:rPr>
        <w:t>vedu a</w:t>
      </w:r>
      <w:r>
        <w:rPr>
          <w:sz w:val="24"/>
          <w:szCs w:val="24"/>
        </w:rPr>
        <w:t xml:space="preserve"> právnické </w:t>
      </w:r>
      <w:r w:rsidRPr="00C1328A">
        <w:rPr>
          <w:sz w:val="24"/>
          <w:szCs w:val="24"/>
        </w:rPr>
        <w:t>vedecké myslenie</w:t>
      </w:r>
      <w:r>
        <w:rPr>
          <w:sz w:val="24"/>
          <w:szCs w:val="24"/>
        </w:rPr>
        <w:t>.</w:t>
      </w:r>
    </w:p>
    <w:p w:rsidR="00C05310" w:rsidRPr="00C1328A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1328A">
        <w:rPr>
          <w:sz w:val="24"/>
          <w:szCs w:val="24"/>
        </w:rPr>
        <w:t xml:space="preserve">Popíšte spoločné </w:t>
      </w:r>
      <w:r>
        <w:rPr>
          <w:sz w:val="24"/>
          <w:szCs w:val="24"/>
        </w:rPr>
        <w:t>znaky a rozdiely</w:t>
      </w:r>
      <w:r w:rsidRPr="00C132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právnej </w:t>
      </w:r>
      <w:r w:rsidRPr="00C1328A">
        <w:rPr>
          <w:sz w:val="24"/>
          <w:szCs w:val="24"/>
        </w:rPr>
        <w:t>vedy</w:t>
      </w:r>
      <w:r>
        <w:rPr>
          <w:sz w:val="24"/>
          <w:szCs w:val="24"/>
        </w:rPr>
        <w:t>,</w:t>
      </w:r>
      <w:r w:rsidRPr="00C1328A">
        <w:rPr>
          <w:sz w:val="24"/>
          <w:szCs w:val="24"/>
        </w:rPr>
        <w:t xml:space="preserve"> mýtu</w:t>
      </w:r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mágie</w:t>
      </w:r>
      <w:r>
        <w:rPr>
          <w:sz w:val="24"/>
          <w:szCs w:val="24"/>
        </w:rPr>
        <w:t>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1328A">
        <w:rPr>
          <w:sz w:val="24"/>
          <w:szCs w:val="24"/>
        </w:rPr>
        <w:t xml:space="preserve">Vysvetlite špecifiká </w:t>
      </w:r>
      <w:r>
        <w:rPr>
          <w:sz w:val="24"/>
          <w:szCs w:val="24"/>
        </w:rPr>
        <w:t xml:space="preserve">právnického </w:t>
      </w:r>
      <w:r w:rsidRPr="00C1328A">
        <w:rPr>
          <w:sz w:val="24"/>
          <w:szCs w:val="24"/>
        </w:rPr>
        <w:t>vedeckého myslenia</w:t>
      </w:r>
      <w:r>
        <w:rPr>
          <w:sz w:val="24"/>
          <w:szCs w:val="24"/>
        </w:rPr>
        <w:t>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Vysvetlite kritériá vedeckého poznania a vedeckej práce</w:t>
      </w:r>
      <w:r>
        <w:rPr>
          <w:sz w:val="24"/>
          <w:szCs w:val="24"/>
        </w:rPr>
        <w:t>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Popíšte základné problémy skúmané v rámci filozofie a metodológie vied</w:t>
      </w:r>
      <w:r>
        <w:rPr>
          <w:sz w:val="24"/>
          <w:szCs w:val="24"/>
        </w:rPr>
        <w:t>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Charakterizujte pravdivosť vedeckého poznatku, novosť poznatku</w:t>
      </w:r>
      <w:r>
        <w:rPr>
          <w:sz w:val="24"/>
          <w:szCs w:val="24"/>
        </w:rPr>
        <w:t>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Popíšte rôzne klasifikácie vied</w:t>
      </w:r>
      <w:r>
        <w:rPr>
          <w:sz w:val="24"/>
          <w:szCs w:val="24"/>
        </w:rPr>
        <w:t>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Popíšte základné vývojové trendy v dejinách právnej vedy</w:t>
      </w:r>
      <w:r>
        <w:rPr>
          <w:sz w:val="24"/>
          <w:szCs w:val="24"/>
        </w:rPr>
        <w:t>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Charakterizujte topický a </w:t>
      </w:r>
      <w:proofErr w:type="spellStart"/>
      <w:r>
        <w:rPr>
          <w:sz w:val="24"/>
          <w:szCs w:val="24"/>
        </w:rPr>
        <w:t>kazuistický</w:t>
      </w:r>
      <w:proofErr w:type="spellEnd"/>
      <w:r>
        <w:rPr>
          <w:sz w:val="24"/>
          <w:szCs w:val="24"/>
        </w:rPr>
        <w:t xml:space="preserve"> prístup k</w:t>
      </w:r>
      <w:r>
        <w:rPr>
          <w:sz w:val="24"/>
          <w:szCs w:val="24"/>
        </w:rPr>
        <w:t> </w:t>
      </w:r>
      <w:r>
        <w:rPr>
          <w:sz w:val="24"/>
          <w:szCs w:val="24"/>
        </w:rPr>
        <w:t>právu</w:t>
      </w:r>
      <w:r>
        <w:rPr>
          <w:sz w:val="24"/>
          <w:szCs w:val="24"/>
        </w:rPr>
        <w:t>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Charakterizujte formalistický a systematický prístup k</w:t>
      </w:r>
      <w:r>
        <w:rPr>
          <w:sz w:val="24"/>
          <w:szCs w:val="24"/>
        </w:rPr>
        <w:t> </w:t>
      </w:r>
      <w:r>
        <w:rPr>
          <w:sz w:val="24"/>
          <w:szCs w:val="24"/>
        </w:rPr>
        <w:t>právu</w:t>
      </w:r>
      <w:r>
        <w:rPr>
          <w:sz w:val="24"/>
          <w:szCs w:val="24"/>
        </w:rPr>
        <w:t>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Popíšte prejavy post-pozitivizmu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práve</w:t>
      </w:r>
      <w:r>
        <w:rPr>
          <w:sz w:val="24"/>
          <w:szCs w:val="24"/>
        </w:rPr>
        <w:t>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Uveďte vzťah medzi pojmami metodológia a</w:t>
      </w:r>
      <w:r>
        <w:rPr>
          <w:sz w:val="24"/>
          <w:szCs w:val="24"/>
        </w:rPr>
        <w:t> </w:t>
      </w:r>
      <w:r>
        <w:rPr>
          <w:sz w:val="24"/>
          <w:szCs w:val="24"/>
        </w:rPr>
        <w:t>metodika</w:t>
      </w:r>
      <w:r>
        <w:rPr>
          <w:sz w:val="24"/>
          <w:szCs w:val="24"/>
        </w:rPr>
        <w:t>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Rozlíšte metodológiu práva a metodológiu právnej vedy</w:t>
      </w:r>
      <w:r>
        <w:rPr>
          <w:sz w:val="24"/>
          <w:szCs w:val="24"/>
        </w:rPr>
        <w:t>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Uveďte základné metódy tvorby, realizácie a aplikácie práva</w:t>
      </w:r>
      <w:r>
        <w:rPr>
          <w:sz w:val="24"/>
          <w:szCs w:val="24"/>
        </w:rPr>
        <w:t>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Načrtnite základné metodické postupy pri tvorbe, realizácii a aplikácii práva</w:t>
      </w:r>
      <w:r>
        <w:rPr>
          <w:sz w:val="24"/>
          <w:szCs w:val="24"/>
        </w:rPr>
        <w:t>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Popíšte základné d</w:t>
      </w:r>
      <w:r w:rsidRPr="00061A2B">
        <w:rPr>
          <w:sz w:val="24"/>
          <w:szCs w:val="24"/>
        </w:rPr>
        <w:t xml:space="preserve">ruhy </w:t>
      </w:r>
      <w:r>
        <w:rPr>
          <w:sz w:val="24"/>
          <w:szCs w:val="24"/>
        </w:rPr>
        <w:t xml:space="preserve">vedeckých </w:t>
      </w:r>
      <w:r w:rsidRPr="00061A2B">
        <w:rPr>
          <w:sz w:val="24"/>
          <w:szCs w:val="24"/>
        </w:rPr>
        <w:t>metód</w:t>
      </w:r>
      <w:r>
        <w:rPr>
          <w:sz w:val="24"/>
          <w:szCs w:val="24"/>
        </w:rPr>
        <w:t xml:space="preserve">. 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Charakterizujte indukciu, dedukciu a </w:t>
      </w:r>
      <w:proofErr w:type="spellStart"/>
      <w:r>
        <w:rPr>
          <w:sz w:val="24"/>
          <w:szCs w:val="24"/>
        </w:rPr>
        <w:t>abdukciu</w:t>
      </w:r>
      <w:proofErr w:type="spellEnd"/>
      <w:r>
        <w:rPr>
          <w:sz w:val="24"/>
          <w:szCs w:val="24"/>
        </w:rPr>
        <w:t>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Popíšte </w:t>
      </w:r>
      <w:r w:rsidRPr="00061A2B">
        <w:rPr>
          <w:sz w:val="24"/>
          <w:szCs w:val="24"/>
        </w:rPr>
        <w:t>analýz</w:t>
      </w:r>
      <w:r>
        <w:rPr>
          <w:sz w:val="24"/>
          <w:szCs w:val="24"/>
        </w:rPr>
        <w:t>u a </w:t>
      </w:r>
      <w:r w:rsidRPr="00061A2B">
        <w:rPr>
          <w:sz w:val="24"/>
          <w:szCs w:val="24"/>
        </w:rPr>
        <w:t>syntéz</w:t>
      </w:r>
      <w:r>
        <w:rPr>
          <w:sz w:val="24"/>
          <w:szCs w:val="24"/>
        </w:rPr>
        <w:t xml:space="preserve">u (vymedzte vzťah medzi nimi). Popíšte </w:t>
      </w:r>
      <w:r w:rsidRPr="00061A2B">
        <w:rPr>
          <w:sz w:val="24"/>
          <w:szCs w:val="24"/>
        </w:rPr>
        <w:t>komparáci</w:t>
      </w:r>
      <w:r>
        <w:rPr>
          <w:sz w:val="24"/>
          <w:szCs w:val="24"/>
        </w:rPr>
        <w:t>u.</w:t>
      </w:r>
      <w:r w:rsidRPr="00061A2B">
        <w:rPr>
          <w:sz w:val="24"/>
          <w:szCs w:val="24"/>
        </w:rPr>
        <w:t xml:space="preserve"> 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Charakterizujte špecifiká právnej logiky. Logika a tvorba odborného/vedeckého textu. 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Popíšte p</w:t>
      </w:r>
      <w:r w:rsidRPr="00061A2B">
        <w:rPr>
          <w:sz w:val="24"/>
          <w:szCs w:val="24"/>
        </w:rPr>
        <w:t>rác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s materiálmi (pramene a literatúra)</w:t>
      </w:r>
      <w:r>
        <w:rPr>
          <w:sz w:val="24"/>
          <w:szCs w:val="24"/>
        </w:rPr>
        <w:t>.</w:t>
      </w:r>
      <w:r w:rsidRPr="00061A2B">
        <w:rPr>
          <w:sz w:val="24"/>
          <w:szCs w:val="24"/>
        </w:rPr>
        <w:t xml:space="preserve"> 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Popíšte š</w:t>
      </w:r>
      <w:r w:rsidRPr="00061A2B">
        <w:rPr>
          <w:sz w:val="24"/>
          <w:szCs w:val="24"/>
        </w:rPr>
        <w:t>truktúr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odborného a vedeckého textu</w:t>
      </w:r>
      <w:r>
        <w:rPr>
          <w:sz w:val="24"/>
          <w:szCs w:val="24"/>
        </w:rPr>
        <w:t xml:space="preserve">. 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Právny text a právny/právnický jazyk.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Charakteristika druhov a poslania záverečných prác.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Vysvetlite rozdiel medzi p</w:t>
      </w:r>
      <w:r w:rsidRPr="00061A2B">
        <w:rPr>
          <w:sz w:val="24"/>
          <w:szCs w:val="24"/>
        </w:rPr>
        <w:t>ísomný</w:t>
      </w:r>
      <w:r>
        <w:rPr>
          <w:sz w:val="24"/>
          <w:szCs w:val="24"/>
        </w:rPr>
        <w:t>m</w:t>
      </w:r>
      <w:r w:rsidRPr="00061A2B">
        <w:rPr>
          <w:sz w:val="24"/>
          <w:szCs w:val="24"/>
        </w:rPr>
        <w:t xml:space="preserve"> a ústny</w:t>
      </w:r>
      <w:r>
        <w:rPr>
          <w:sz w:val="24"/>
          <w:szCs w:val="24"/>
        </w:rPr>
        <w:t>m</w:t>
      </w:r>
      <w:r w:rsidRPr="00061A2B">
        <w:rPr>
          <w:sz w:val="24"/>
          <w:szCs w:val="24"/>
        </w:rPr>
        <w:t xml:space="preserve"> prejav</w:t>
      </w:r>
      <w:r>
        <w:rPr>
          <w:sz w:val="24"/>
          <w:szCs w:val="24"/>
        </w:rPr>
        <w:t>om.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Opíšte f</w:t>
      </w:r>
      <w:r w:rsidRPr="00061A2B">
        <w:rPr>
          <w:sz w:val="24"/>
          <w:szCs w:val="24"/>
        </w:rPr>
        <w:t>ormáln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a technick</w:t>
      </w:r>
      <w:r>
        <w:rPr>
          <w:sz w:val="24"/>
          <w:szCs w:val="24"/>
        </w:rPr>
        <w:t>ú</w:t>
      </w:r>
      <w:r w:rsidRPr="00061A2B">
        <w:rPr>
          <w:sz w:val="24"/>
          <w:szCs w:val="24"/>
        </w:rPr>
        <w:t xml:space="preserve"> stránk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citácií</w:t>
      </w:r>
      <w:r>
        <w:rPr>
          <w:sz w:val="24"/>
          <w:szCs w:val="24"/>
        </w:rPr>
        <w:t xml:space="preserve"> (citát, citácia, technika citovania, bibliografický odkaz a pod.).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Vyjadrite sa ku štruktúre vedeckej alebo odbornej práce. Osobitne priblížte abstrakt vedeckého a odborného textu a jeho poslanie.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Vysvetlite a popíšte časti vedeckej a odbornej práce – úvod a záver práce.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Vyjadrite sa k jadru práce a jeho obsahu.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Uveďte špecifiká techniky a štýlu vedeckej práce</w:t>
      </w:r>
      <w:r>
        <w:rPr>
          <w:sz w:val="24"/>
          <w:szCs w:val="24"/>
        </w:rPr>
        <w:t>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Charakterizujte b</w:t>
      </w:r>
      <w:r w:rsidRPr="00061A2B">
        <w:rPr>
          <w:sz w:val="24"/>
          <w:szCs w:val="24"/>
        </w:rPr>
        <w:t>ibliografi</w:t>
      </w:r>
      <w:r>
        <w:rPr>
          <w:sz w:val="24"/>
          <w:szCs w:val="24"/>
        </w:rPr>
        <w:t>u,</w:t>
      </w:r>
      <w:r w:rsidRPr="00061A2B">
        <w:rPr>
          <w:sz w:val="24"/>
          <w:szCs w:val="24"/>
        </w:rPr>
        <w:t xml:space="preserve"> </w:t>
      </w:r>
      <w:r>
        <w:rPr>
          <w:sz w:val="24"/>
          <w:szCs w:val="24"/>
        </w:rPr>
        <w:t>stratégiu v</w:t>
      </w:r>
      <w:r w:rsidRPr="00061A2B">
        <w:rPr>
          <w:sz w:val="24"/>
          <w:szCs w:val="24"/>
        </w:rPr>
        <w:t>ýber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literatúry a</w:t>
      </w:r>
      <w:r>
        <w:rPr>
          <w:sz w:val="24"/>
          <w:szCs w:val="24"/>
        </w:rPr>
        <w:t> </w:t>
      </w:r>
      <w:r w:rsidRPr="00061A2B">
        <w:rPr>
          <w:sz w:val="24"/>
          <w:szCs w:val="24"/>
        </w:rPr>
        <w:t>prameňov</w:t>
      </w:r>
      <w:r>
        <w:rPr>
          <w:sz w:val="24"/>
          <w:szCs w:val="24"/>
        </w:rPr>
        <w:t>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Popíšte v</w:t>
      </w:r>
      <w:r w:rsidRPr="00061A2B">
        <w:rPr>
          <w:sz w:val="24"/>
          <w:szCs w:val="24"/>
        </w:rPr>
        <w:t>ýchodiská argumentácie</w:t>
      </w:r>
      <w:r>
        <w:rPr>
          <w:sz w:val="24"/>
          <w:szCs w:val="24"/>
        </w:rPr>
        <w:t>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Charakterizujte a</w:t>
      </w:r>
      <w:r w:rsidRPr="00061A2B">
        <w:rPr>
          <w:sz w:val="24"/>
          <w:szCs w:val="24"/>
        </w:rPr>
        <w:t>rgumentačné prístupy</w:t>
      </w:r>
      <w:r>
        <w:rPr>
          <w:sz w:val="24"/>
          <w:szCs w:val="24"/>
        </w:rPr>
        <w:t>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Popíšte š</w:t>
      </w:r>
      <w:r w:rsidRPr="00061A2B">
        <w:rPr>
          <w:sz w:val="24"/>
          <w:szCs w:val="24"/>
        </w:rPr>
        <w:t>truktúr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argumentu</w:t>
      </w:r>
      <w:r>
        <w:rPr>
          <w:sz w:val="24"/>
          <w:szCs w:val="24"/>
        </w:rPr>
        <w:t>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Charakterizujte k</w:t>
      </w:r>
      <w:r w:rsidRPr="00061A2B">
        <w:rPr>
          <w:sz w:val="24"/>
          <w:szCs w:val="24"/>
        </w:rPr>
        <w:t>onštrukci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argumentačného stromu.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Vysvetlite rozdiel medzi právnou a právnickou argumentáciou</w:t>
      </w:r>
      <w:r>
        <w:rPr>
          <w:sz w:val="24"/>
          <w:szCs w:val="24"/>
        </w:rPr>
        <w:t>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Zdroje zdôvodnení  a argumentov v práve</w:t>
      </w:r>
      <w:r>
        <w:rPr>
          <w:sz w:val="24"/>
          <w:szCs w:val="24"/>
        </w:rPr>
        <w:t>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Predstavte súčasné rétoricko-diskurzívne a komunikačné teórie práva</w:t>
      </w:r>
      <w:r>
        <w:rPr>
          <w:sz w:val="24"/>
          <w:szCs w:val="24"/>
        </w:rPr>
        <w:t>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Vysvetlite špecifiká argumentácie pre tvorbe, realizácii a aplikácii práva</w:t>
      </w:r>
      <w:r>
        <w:rPr>
          <w:sz w:val="24"/>
          <w:szCs w:val="24"/>
        </w:rPr>
        <w:t>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Vysvetlite pojem </w:t>
      </w:r>
      <w:proofErr w:type="spellStart"/>
      <w:r>
        <w:rPr>
          <w:sz w:val="24"/>
          <w:szCs w:val="24"/>
        </w:rPr>
        <w:t>h</w:t>
      </w:r>
      <w:r w:rsidRPr="00061A2B">
        <w:rPr>
          <w:sz w:val="24"/>
          <w:szCs w:val="24"/>
        </w:rPr>
        <w:t>ermeneutika</w:t>
      </w:r>
      <w:proofErr w:type="spellEnd"/>
      <w:r>
        <w:rPr>
          <w:sz w:val="24"/>
          <w:szCs w:val="24"/>
        </w:rPr>
        <w:t>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Charakterizujte vo všeobecnosti i</w:t>
      </w:r>
      <w:r w:rsidRPr="00061A2B">
        <w:rPr>
          <w:sz w:val="24"/>
          <w:szCs w:val="24"/>
        </w:rPr>
        <w:t>nterpretáci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právnych textov</w:t>
      </w:r>
      <w:r>
        <w:rPr>
          <w:sz w:val="24"/>
          <w:szCs w:val="24"/>
        </w:rPr>
        <w:t>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Vysvetlite špecifiká p</w:t>
      </w:r>
      <w:r w:rsidRPr="00061A2B">
        <w:rPr>
          <w:sz w:val="24"/>
          <w:szCs w:val="24"/>
        </w:rPr>
        <w:t>rávn</w:t>
      </w:r>
      <w:r>
        <w:rPr>
          <w:sz w:val="24"/>
          <w:szCs w:val="24"/>
        </w:rPr>
        <w:t xml:space="preserve">eho </w:t>
      </w:r>
      <w:r w:rsidRPr="00061A2B">
        <w:rPr>
          <w:sz w:val="24"/>
          <w:szCs w:val="24"/>
        </w:rPr>
        <w:t>jazyk</w:t>
      </w:r>
      <w:r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 všeobecnosti charakterizujte základy</w:t>
      </w:r>
      <w:r w:rsidRPr="00061A2B">
        <w:rPr>
          <w:sz w:val="24"/>
          <w:szCs w:val="24"/>
        </w:rPr>
        <w:t xml:space="preserve"> gramatického výkladu</w:t>
      </w:r>
      <w:r>
        <w:rPr>
          <w:sz w:val="24"/>
          <w:szCs w:val="24"/>
        </w:rPr>
        <w:t>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Popíšte g</w:t>
      </w:r>
      <w:r w:rsidRPr="00061A2B">
        <w:rPr>
          <w:sz w:val="24"/>
          <w:szCs w:val="24"/>
        </w:rPr>
        <w:t>ramatický výklad</w:t>
      </w:r>
      <w:r>
        <w:rPr>
          <w:sz w:val="24"/>
          <w:szCs w:val="24"/>
        </w:rPr>
        <w:t xml:space="preserve"> a uveďte príklad</w:t>
      </w:r>
      <w:r>
        <w:rPr>
          <w:sz w:val="24"/>
          <w:szCs w:val="24"/>
        </w:rPr>
        <w:t>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Vysvetlite t</w:t>
      </w:r>
      <w:r w:rsidRPr="00061A2B">
        <w:rPr>
          <w:sz w:val="24"/>
          <w:szCs w:val="24"/>
        </w:rPr>
        <w:t>eóri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o troch oblastiach pojmu</w:t>
      </w:r>
      <w:r>
        <w:rPr>
          <w:sz w:val="24"/>
          <w:szCs w:val="24"/>
        </w:rPr>
        <w:t>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Vysvetlite n</w:t>
      </w:r>
      <w:r w:rsidRPr="00061A2B">
        <w:rPr>
          <w:sz w:val="24"/>
          <w:szCs w:val="24"/>
        </w:rPr>
        <w:t>eurčitosť významu</w:t>
      </w:r>
      <w:r>
        <w:rPr>
          <w:sz w:val="24"/>
          <w:szCs w:val="24"/>
        </w:rPr>
        <w:t xml:space="preserve"> v právnych textoch</w:t>
      </w:r>
      <w:r>
        <w:rPr>
          <w:sz w:val="24"/>
          <w:szCs w:val="24"/>
        </w:rPr>
        <w:t>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Charakterizujte </w:t>
      </w:r>
      <w:r w:rsidRPr="00061A2B">
        <w:rPr>
          <w:sz w:val="24"/>
          <w:szCs w:val="24"/>
        </w:rPr>
        <w:t>formalizované postupy prekovávania nejasností právnych textov</w:t>
      </w:r>
      <w:r>
        <w:rPr>
          <w:sz w:val="24"/>
          <w:szCs w:val="24"/>
        </w:rPr>
        <w:t xml:space="preserve"> </w:t>
      </w:r>
      <w:r w:rsidRPr="00061A2B">
        <w:rPr>
          <w:sz w:val="24"/>
          <w:szCs w:val="24"/>
        </w:rPr>
        <w:t>(argument a </w:t>
      </w:r>
      <w:proofErr w:type="spellStart"/>
      <w:r w:rsidRPr="00061A2B">
        <w:rPr>
          <w:sz w:val="24"/>
          <w:szCs w:val="24"/>
        </w:rPr>
        <w:t>fortiori</w:t>
      </w:r>
      <w:proofErr w:type="spellEnd"/>
      <w:r w:rsidRPr="00061A2B">
        <w:rPr>
          <w:sz w:val="24"/>
          <w:szCs w:val="24"/>
        </w:rPr>
        <w:t>, argument a </w:t>
      </w:r>
      <w:proofErr w:type="spellStart"/>
      <w:r w:rsidRPr="00061A2B">
        <w:rPr>
          <w:sz w:val="24"/>
          <w:szCs w:val="24"/>
        </w:rPr>
        <w:t>simili</w:t>
      </w:r>
      <w:proofErr w:type="spellEnd"/>
      <w:r w:rsidRPr="00061A2B">
        <w:rPr>
          <w:sz w:val="24"/>
          <w:szCs w:val="24"/>
        </w:rPr>
        <w:t>, argument a </w:t>
      </w:r>
      <w:proofErr w:type="spellStart"/>
      <w:r w:rsidRPr="00061A2B">
        <w:rPr>
          <w:sz w:val="24"/>
          <w:szCs w:val="24"/>
        </w:rPr>
        <w:t>contrario</w:t>
      </w:r>
      <w:proofErr w:type="spellEnd"/>
      <w:r w:rsidRPr="00061A2B">
        <w:rPr>
          <w:sz w:val="24"/>
          <w:szCs w:val="24"/>
        </w:rPr>
        <w:t>, argument ad absurdum)</w:t>
      </w:r>
      <w:r>
        <w:rPr>
          <w:sz w:val="24"/>
          <w:szCs w:val="24"/>
        </w:rPr>
        <w:t>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Vysvetlite</w:t>
      </w:r>
      <w:r w:rsidRPr="00061A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vedeckú </w:t>
      </w:r>
      <w:r w:rsidRPr="00061A2B">
        <w:rPr>
          <w:sz w:val="24"/>
          <w:szCs w:val="24"/>
        </w:rPr>
        <w:t>tvoriv</w:t>
      </w:r>
      <w:r>
        <w:rPr>
          <w:sz w:val="24"/>
          <w:szCs w:val="24"/>
        </w:rPr>
        <w:t>ú</w:t>
      </w:r>
      <w:r w:rsidRPr="00061A2B">
        <w:rPr>
          <w:sz w:val="24"/>
          <w:szCs w:val="24"/>
        </w:rPr>
        <w:t xml:space="preserve"> prác</w:t>
      </w:r>
      <w:r>
        <w:rPr>
          <w:sz w:val="24"/>
          <w:szCs w:val="24"/>
        </w:rPr>
        <w:t>u</w:t>
      </w:r>
      <w:r w:rsidRPr="00061A2B">
        <w:rPr>
          <w:sz w:val="24"/>
          <w:szCs w:val="24"/>
        </w:rPr>
        <w:t xml:space="preserve"> z hľadiska autorského práva</w:t>
      </w:r>
      <w:r>
        <w:rPr>
          <w:sz w:val="24"/>
          <w:szCs w:val="24"/>
        </w:rPr>
        <w:t>.</w:t>
      </w:r>
    </w:p>
    <w:p w:rsidR="00C05310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Popíšte p</w:t>
      </w:r>
      <w:r w:rsidRPr="00061A2B">
        <w:rPr>
          <w:sz w:val="24"/>
          <w:szCs w:val="24"/>
        </w:rPr>
        <w:t>rávne a morálne aspekty plagiátorstva</w:t>
      </w:r>
      <w:r>
        <w:rPr>
          <w:sz w:val="24"/>
          <w:szCs w:val="24"/>
        </w:rPr>
        <w:t>.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Charakterizujte </w:t>
      </w:r>
      <w:r w:rsidRPr="00061A2B">
        <w:rPr>
          <w:sz w:val="24"/>
          <w:szCs w:val="24"/>
        </w:rPr>
        <w:t>školské</w:t>
      </w:r>
      <w:r>
        <w:rPr>
          <w:sz w:val="24"/>
          <w:szCs w:val="24"/>
        </w:rPr>
        <w:t xml:space="preserve"> </w:t>
      </w:r>
      <w:r w:rsidRPr="00061A2B">
        <w:rPr>
          <w:sz w:val="24"/>
          <w:szCs w:val="24"/>
        </w:rPr>
        <w:t>diel</w:t>
      </w:r>
      <w:r>
        <w:rPr>
          <w:sz w:val="24"/>
          <w:szCs w:val="24"/>
        </w:rPr>
        <w:t>o a v</w:t>
      </w:r>
      <w:r w:rsidRPr="00061A2B">
        <w:rPr>
          <w:sz w:val="24"/>
          <w:szCs w:val="24"/>
        </w:rPr>
        <w:t xml:space="preserve">zťah univerzity a študenta pri nakladaní so školským dielom z hľadiska autorského zákona a zákona o vysokých školách </w:t>
      </w:r>
    </w:p>
    <w:p w:rsidR="00C05310" w:rsidRPr="00061A2B" w:rsidRDefault="00C05310" w:rsidP="00C0531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Charakterizujte p</w:t>
      </w:r>
      <w:r w:rsidRPr="00061A2B">
        <w:rPr>
          <w:sz w:val="24"/>
          <w:szCs w:val="24"/>
        </w:rPr>
        <w:t>ravidlá citovania</w:t>
      </w:r>
      <w:r>
        <w:rPr>
          <w:sz w:val="24"/>
          <w:szCs w:val="24"/>
        </w:rPr>
        <w:t xml:space="preserve"> v rámci z</w:t>
      </w:r>
      <w:r w:rsidRPr="00061A2B">
        <w:rPr>
          <w:sz w:val="24"/>
          <w:szCs w:val="24"/>
        </w:rPr>
        <w:t>ákladn</w:t>
      </w:r>
      <w:r>
        <w:rPr>
          <w:sz w:val="24"/>
          <w:szCs w:val="24"/>
        </w:rPr>
        <w:t xml:space="preserve">ých </w:t>
      </w:r>
      <w:r w:rsidRPr="00061A2B">
        <w:rPr>
          <w:sz w:val="24"/>
          <w:szCs w:val="24"/>
        </w:rPr>
        <w:t>druh</w:t>
      </w:r>
      <w:r>
        <w:rPr>
          <w:sz w:val="24"/>
          <w:szCs w:val="24"/>
        </w:rPr>
        <w:t>ov</w:t>
      </w:r>
      <w:r w:rsidRPr="00061A2B">
        <w:rPr>
          <w:sz w:val="24"/>
          <w:szCs w:val="24"/>
        </w:rPr>
        <w:t xml:space="preserve"> dokumentov a citovanie vedecko-kvalifikačných prác, elektronických dokumentov, dokumentov z databáz a citovanie právnych predpisov</w:t>
      </w:r>
      <w:r>
        <w:rPr>
          <w:sz w:val="24"/>
          <w:szCs w:val="24"/>
        </w:rPr>
        <w:t>.</w:t>
      </w:r>
    </w:p>
    <w:p w:rsidR="00C05310" w:rsidRPr="00C1328A" w:rsidRDefault="00C05310" w:rsidP="00C05310">
      <w:pPr>
        <w:pStyle w:val="Odsekzoznamu"/>
        <w:ind w:left="1080"/>
        <w:rPr>
          <w:sz w:val="24"/>
          <w:szCs w:val="24"/>
        </w:rPr>
      </w:pPr>
    </w:p>
    <w:p w:rsidR="00244543" w:rsidRDefault="00244543">
      <w:bookmarkStart w:id="0" w:name="_GoBack"/>
      <w:bookmarkEnd w:id="0"/>
    </w:p>
    <w:sectPr w:rsidR="0024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74F"/>
    <w:multiLevelType w:val="hybridMultilevel"/>
    <w:tmpl w:val="53DA3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0996"/>
    <w:multiLevelType w:val="hybridMultilevel"/>
    <w:tmpl w:val="2B608CC0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81241"/>
    <w:multiLevelType w:val="hybridMultilevel"/>
    <w:tmpl w:val="D80013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88B"/>
    <w:multiLevelType w:val="hybridMultilevel"/>
    <w:tmpl w:val="C2AE1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6DF7"/>
    <w:multiLevelType w:val="hybridMultilevel"/>
    <w:tmpl w:val="B406FD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B065E"/>
    <w:multiLevelType w:val="hybridMultilevel"/>
    <w:tmpl w:val="018E10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E6484"/>
    <w:multiLevelType w:val="hybridMultilevel"/>
    <w:tmpl w:val="AD8ED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56589"/>
    <w:multiLevelType w:val="hybridMultilevel"/>
    <w:tmpl w:val="1D2EB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A3121"/>
    <w:multiLevelType w:val="hybridMultilevel"/>
    <w:tmpl w:val="3F0AEFD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A227BF"/>
    <w:multiLevelType w:val="hybridMultilevel"/>
    <w:tmpl w:val="06FAE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34C02"/>
    <w:multiLevelType w:val="hybridMultilevel"/>
    <w:tmpl w:val="704EC9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050B0"/>
    <w:multiLevelType w:val="hybridMultilevel"/>
    <w:tmpl w:val="4EDA67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10"/>
    <w:rsid w:val="00244543"/>
    <w:rsid w:val="00C0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3FB94-EA32-4804-ACEA-962EB1BC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5310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rsid w:val="00C05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05310"/>
    <w:rPr>
      <w:rFonts w:ascii="Courier New" w:eastAsia="SimSun" w:hAnsi="Courier New" w:cs="Courier New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PrF</cp:lastModifiedBy>
  <cp:revision>1</cp:revision>
  <dcterms:created xsi:type="dcterms:W3CDTF">2019-09-16T08:34:00Z</dcterms:created>
  <dcterms:modified xsi:type="dcterms:W3CDTF">2019-09-16T08:40:00Z</dcterms:modified>
</cp:coreProperties>
</file>