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95" w:rsidRDefault="00573D95" w:rsidP="00573D95">
      <w:pPr>
        <w:pStyle w:val="Nadpis1"/>
        <w:jc w:val="center"/>
        <w:rPr>
          <w:rFonts w:ascii="Times New Roman" w:hAnsi="Times New Roman"/>
          <w:caps/>
          <w:smallCaps/>
          <w:color w:val="000000"/>
        </w:rPr>
      </w:pPr>
      <w:bookmarkStart w:id="0" w:name="_GoBack"/>
      <w:bookmarkEnd w:id="0"/>
      <w:r>
        <w:rPr>
          <w:rFonts w:ascii="Times New Roman" w:hAnsi="Times New Roman"/>
          <w:caps/>
          <w:smallCaps/>
        </w:rPr>
        <w:t>Universitas   Tyrnaviensis</w:t>
      </w:r>
    </w:p>
    <w:p w:rsidR="00573D95" w:rsidRDefault="00573D95" w:rsidP="00573D95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75pt" o:ole="" fillcolor="window">
            <v:imagedata r:id="rId5" o:title=""/>
          </v:shape>
          <o:OLEObject Type="Embed" ProgID="CorelPhotoPaint.Image.8" ShapeID="_x0000_i1025" DrawAspect="Content" ObjectID="_1622951306" r:id="rId6"/>
        </w:object>
      </w:r>
    </w:p>
    <w:p w:rsidR="00573D95" w:rsidRDefault="00573D95" w:rsidP="00573D95">
      <w:pPr>
        <w:pStyle w:val="Zkladntext"/>
        <w:ind w:firstLine="0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573D95" w:rsidRDefault="00573D95" w:rsidP="00573D95">
      <w:pPr>
        <w:pStyle w:val="Zkladntext"/>
        <w:ind w:firstLine="0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573D95" w:rsidRDefault="00573D95" w:rsidP="00AF67BE">
      <w:pPr>
        <w:pStyle w:val="Nadpis8"/>
        <w:jc w:val="center"/>
        <w:rPr>
          <w:sz w:val="28"/>
          <w:szCs w:val="28"/>
        </w:rPr>
      </w:pPr>
    </w:p>
    <w:p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</w:t>
      </w:r>
      <w:r w:rsidR="001E42F0">
        <w:rPr>
          <w:lang w:eastAsia="sk-SK"/>
        </w:rPr>
        <w:t xml:space="preserve">         Trnava, 2</w:t>
      </w:r>
      <w:r w:rsidR="00F60411">
        <w:rPr>
          <w:lang w:eastAsia="sk-SK"/>
        </w:rPr>
        <w:t>5.06.</w:t>
      </w:r>
      <w:r w:rsidR="001E42F0">
        <w:rPr>
          <w:lang w:eastAsia="sk-SK"/>
        </w:rPr>
        <w:t xml:space="preserve"> 201</w:t>
      </w:r>
      <w:r w:rsidR="00F60411">
        <w:rPr>
          <w:lang w:eastAsia="sk-SK"/>
        </w:rPr>
        <w:t>9</w:t>
      </w:r>
    </w:p>
    <w:p w:rsidR="00860EB1" w:rsidRDefault="00860EB1">
      <w:pPr>
        <w:pStyle w:val="Nzov"/>
      </w:pPr>
    </w:p>
    <w:p w:rsidR="00AF67BE" w:rsidRPr="00AF67BE" w:rsidRDefault="00170C2F">
      <w:pPr>
        <w:pStyle w:val="Nzov"/>
        <w:rPr>
          <w:sz w:val="26"/>
          <w:szCs w:val="26"/>
        </w:rPr>
      </w:pPr>
      <w:r w:rsidRPr="00AF67BE">
        <w:rPr>
          <w:sz w:val="26"/>
          <w:szCs w:val="26"/>
        </w:rPr>
        <w:t xml:space="preserve">Kritériá hodnotenia </w:t>
      </w:r>
    </w:p>
    <w:p w:rsidR="00170C2F" w:rsidRDefault="00170C2F">
      <w:pPr>
        <w:pStyle w:val="Nzov"/>
      </w:pPr>
      <w:r>
        <w:t>študentov z predm</w:t>
      </w:r>
      <w:r w:rsidR="00A70B99">
        <w:t xml:space="preserve">etu </w:t>
      </w:r>
      <w:r w:rsidR="001E5539" w:rsidRPr="00AF67BE">
        <w:rPr>
          <w:i/>
        </w:rPr>
        <w:t>„</w:t>
      </w:r>
      <w:r w:rsidR="00A70B99" w:rsidRPr="00AF67BE">
        <w:rPr>
          <w:i/>
        </w:rPr>
        <w:t>Medzinár</w:t>
      </w:r>
      <w:r w:rsidR="00272866">
        <w:rPr>
          <w:i/>
        </w:rPr>
        <w:t>odnoprávna ochrana práv príslušníkov menšín</w:t>
      </w:r>
      <w:r w:rsidR="001E5539" w:rsidRPr="00AF67BE">
        <w:rPr>
          <w:i/>
        </w:rPr>
        <w:t>“</w:t>
      </w:r>
    </w:p>
    <w:p w:rsidR="00170C2F" w:rsidRDefault="001E42F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akademick</w:t>
      </w:r>
      <w:r w:rsidR="00F60411">
        <w:rPr>
          <w:b/>
          <w:bCs/>
          <w:lang w:val="sk-SK"/>
        </w:rPr>
        <w:t>ý</w:t>
      </w:r>
      <w:r>
        <w:rPr>
          <w:b/>
          <w:bCs/>
          <w:lang w:val="sk-SK"/>
        </w:rPr>
        <w:t xml:space="preserve"> rok 201</w:t>
      </w:r>
      <w:r w:rsidR="00F60411">
        <w:rPr>
          <w:b/>
          <w:bCs/>
          <w:lang w:val="sk-SK"/>
        </w:rPr>
        <w:t>9</w:t>
      </w:r>
      <w:r>
        <w:rPr>
          <w:b/>
          <w:bCs/>
          <w:lang w:val="sk-SK"/>
        </w:rPr>
        <w:t>/20</w:t>
      </w:r>
      <w:r w:rsidR="00F60411">
        <w:rPr>
          <w:b/>
          <w:bCs/>
          <w:lang w:val="sk-SK"/>
        </w:rPr>
        <w:t>20</w:t>
      </w:r>
      <w:r w:rsidR="00170C2F">
        <w:rPr>
          <w:b/>
          <w:bCs/>
          <w:lang w:val="sk-SK"/>
        </w:rPr>
        <w:t xml:space="preserve"> </w:t>
      </w:r>
    </w:p>
    <w:p w:rsidR="00170C2F" w:rsidRDefault="00170C2F">
      <w:pPr>
        <w:jc w:val="center"/>
        <w:rPr>
          <w:b/>
          <w:bCs/>
          <w:lang w:val="sk-SK"/>
        </w:rPr>
      </w:pPr>
    </w:p>
    <w:p w:rsidR="00170C2F" w:rsidRDefault="00170C2F">
      <w:pPr>
        <w:jc w:val="both"/>
        <w:rPr>
          <w:lang w:val="sk-SK"/>
        </w:rPr>
      </w:pPr>
    </w:p>
    <w:p w:rsidR="00170C2F" w:rsidRPr="00AF67BE" w:rsidRDefault="00C36075">
      <w:pPr>
        <w:jc w:val="both"/>
        <w:rPr>
          <w:u w:val="single"/>
          <w:lang w:val="sk-SK"/>
        </w:rPr>
      </w:pPr>
      <w:r w:rsidRPr="00AF67BE">
        <w:rPr>
          <w:u w:val="single"/>
          <w:lang w:val="sk-SK"/>
        </w:rPr>
        <w:t>Priebežné hodnotenie</w:t>
      </w:r>
      <w:r w:rsidR="00170C2F" w:rsidRPr="00AF67BE">
        <w:rPr>
          <w:u w:val="single"/>
          <w:lang w:val="sk-SK"/>
        </w:rPr>
        <w:t>: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účasť na seminároch je povinná, v prípade, </w:t>
      </w:r>
      <w:r w:rsidR="001E42F0">
        <w:rPr>
          <w:lang w:val="sk-SK"/>
        </w:rPr>
        <w:t>že študent absolvuje menej ako 4 semináre</w:t>
      </w:r>
      <w:r>
        <w:rPr>
          <w:lang w:val="sk-SK"/>
        </w:rPr>
        <w:t xml:space="preserve">, bude povinný písomne spracovať jeden zo sporov riešených niektorým so súdnych, či kvázi súdnych orgánov v oblasti ochrany ľudských práv, ktorý mu určí vyučujúci;  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v rámci seminárnych cviční bude hodnotená najmä aktivita študenta pri riešení vopred zadaných súdnych prípadov medzinárodných súdnych a kvázi - súdnych orgánov;  </w:t>
      </w:r>
    </w:p>
    <w:p w:rsidR="00E425E7" w:rsidRP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študent za svoju aktivitu, resp. prácu počas seminárov bude hodnotený individuálne vyučujúcim. M</w:t>
      </w:r>
      <w:r w:rsidRPr="00E425E7">
        <w:rPr>
          <w:lang w:val="sk-SK"/>
        </w:rPr>
        <w:t>aximálny počet bodov, ktorým môže byť na konci výučby ohodnotený sú 3 body;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predpokladaný počet hodnotených seminárov je 4;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12-11 bodov, budú mu k výsledku, ktorý dosiahne na písomnej skúške pripočítané 4 body,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10-9 bodov, budú mu k výsledku, ktorý dosiahne na písomnej skúške pripočítané 3 body,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8-7 bodov, budú mu k výsledku, ktorý dosiahne na písomnej skúške pripočítané 2 body, čím si môže vylepšiť záverečné hodnotenie;</w:t>
      </w:r>
    </w:p>
    <w:p w:rsidR="00E425E7" w:rsidRPr="00C77B64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6-5 bodov, bude mu k výsledku, ktorý dosiahne na písomnej skúške pripočítaný 1 bod,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4-0 bodov, nebude mu k výsledku písomnej skúšky pripočítaný žiaden bod, zostane bez možnosti vylepšiť si záverečné hodnotenie;</w:t>
      </w:r>
    </w:p>
    <w:p w:rsidR="00E425E7" w:rsidRPr="00272866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sa uskutočnia menej ako 4 hodnotené semináre, bude urobený adekvátny prepočet hraníc bodov na dosiahnutie benefitov;</w:t>
      </w:r>
    </w:p>
    <w:p w:rsidR="00272866" w:rsidRPr="00272866" w:rsidRDefault="006513DF" w:rsidP="00E425E7">
      <w:pPr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  <w:r w:rsidR="00C36075">
        <w:rPr>
          <w:lang w:val="sk-SK"/>
        </w:rPr>
        <w:t xml:space="preserve"> </w:t>
      </w:r>
    </w:p>
    <w:p w:rsidR="00272866" w:rsidRPr="00AF67BE" w:rsidRDefault="00272866" w:rsidP="00201E30">
      <w:pPr>
        <w:ind w:left="720"/>
        <w:jc w:val="both"/>
        <w:rPr>
          <w:u w:val="single"/>
          <w:lang w:val="sk-SK"/>
        </w:rPr>
      </w:pPr>
    </w:p>
    <w:p w:rsidR="00170C2F" w:rsidRDefault="00AF67BE">
      <w:pPr>
        <w:jc w:val="both"/>
        <w:rPr>
          <w:lang w:val="sk-SK"/>
        </w:rPr>
      </w:pPr>
      <w:r w:rsidRPr="00AF67BE">
        <w:rPr>
          <w:u w:val="single"/>
          <w:lang w:val="sk-SK"/>
        </w:rPr>
        <w:t>Záverečné hodnotenie:</w:t>
      </w:r>
    </w:p>
    <w:p w:rsidR="00C36075" w:rsidRPr="00272866" w:rsidRDefault="00170C2F" w:rsidP="0027286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Skúška:</w:t>
      </w:r>
      <w:r w:rsidR="00C36075" w:rsidRPr="00C36075">
        <w:rPr>
          <w:lang w:val="sk-SK"/>
        </w:rPr>
        <w:t xml:space="preserve"> </w:t>
      </w:r>
      <w:r w:rsidR="00272866">
        <w:rPr>
          <w:lang w:val="sk-SK"/>
        </w:rPr>
        <w:t xml:space="preserve">riadne i opravné termíny sa vykonávajú v písomnej </w:t>
      </w:r>
      <w:r w:rsidR="005237B7">
        <w:rPr>
          <w:lang w:val="sk-SK"/>
        </w:rPr>
        <w:t>forme</w:t>
      </w:r>
      <w:r w:rsidR="005237B7" w:rsidRPr="00E4503E">
        <w:rPr>
          <w:lang w:val="sk-SK"/>
        </w:rPr>
        <w:t>;</w:t>
      </w:r>
    </w:p>
    <w:p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písomná</w:t>
      </w:r>
      <w:r w:rsidRPr="00E4503E">
        <w:rPr>
          <w:lang w:val="sk-SK"/>
        </w:rPr>
        <w:t xml:space="preserve"> skúška pozostáva z 10 otázok, z</w:t>
      </w:r>
      <w:r>
        <w:rPr>
          <w:lang w:val="sk-SK"/>
        </w:rPr>
        <w:t> </w:t>
      </w:r>
      <w:r w:rsidRPr="00E4503E">
        <w:rPr>
          <w:lang w:val="sk-SK"/>
        </w:rPr>
        <w:t>toho</w:t>
      </w:r>
      <w:r>
        <w:rPr>
          <w:lang w:val="sk-SK"/>
        </w:rPr>
        <w:t>:</w:t>
      </w:r>
    </w:p>
    <w:p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 w:rsidRPr="00E4503E">
        <w:rPr>
          <w:lang w:val="sk-SK"/>
        </w:rPr>
        <w:lastRenderedPageBreak/>
        <w:t>5 testových otázok (každá otázka má tri možné odpovede,</w:t>
      </w:r>
      <w:r>
        <w:rPr>
          <w:lang w:val="sk-SK"/>
        </w:rPr>
        <w:t xml:space="preserve"> </w:t>
      </w:r>
      <w:r w:rsidRPr="00E4503E">
        <w:rPr>
          <w:lang w:val="sk-SK"/>
        </w:rPr>
        <w:t>je hodnotená 1 bodom, študent dosiahne bod vtedy, ak vyhodnotí všetky tri možnosti danej otázky správne (ak vyhodnotí čo i len jednu možnosť nesprávne, bod nezíska);</w:t>
      </w:r>
    </w:p>
    <w:p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5 otvorených otázok (každá otázka je hodnotená 2 bodmi, študent dosiahne 2 body vtedy, ak úplne zodpovie na otázku, v prípade, že odpoveď bude iba čiastočne neúplná, študent dosiahne iba 1 bod);</w:t>
      </w:r>
    </w:p>
    <w:p w:rsidR="00AF67B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súčasťou otázok v r</w:t>
      </w:r>
      <w:r w:rsidR="001554C1">
        <w:rPr>
          <w:lang w:val="sk-SK"/>
        </w:rPr>
        <w:t xml:space="preserve">ámci písomnej skúšky vždy bude minimálne </w:t>
      </w:r>
      <w:r>
        <w:rPr>
          <w:lang w:val="sk-SK"/>
        </w:rPr>
        <w:t xml:space="preserve">jedna otázka (testová alebo otvorená) z prípadov riešených v rámci seminárnych cvičení;  </w:t>
      </w:r>
    </w:p>
    <w:p w:rsidR="00AF67BE" w:rsidRPr="00E4503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k celkovému súčtu bodov dosiahnutých v rámci písomného testu a pripočíta dosiahnutý počet bodov v rámci seminárnych cvičení</w:t>
      </w:r>
    </w:p>
    <w:p w:rsidR="00AF67BE" w:rsidRDefault="005237B7" w:rsidP="00AF67BE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</w:t>
      </w:r>
      <w:r w:rsidR="00AF67BE">
        <w:rPr>
          <w:lang w:val="sk-SK"/>
        </w:rPr>
        <w:t xml:space="preserve">tupnica pre záverečné hodnotenie: </w:t>
      </w:r>
    </w:p>
    <w:p w:rsidR="00C36075" w:rsidRDefault="00AF67BE" w:rsidP="00AF67BE">
      <w:pPr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 w:rsidR="00532D42">
        <w:rPr>
          <w:lang w:val="sk-SK"/>
        </w:rPr>
        <w:t xml:space="preserve">15 bodov               - </w:t>
      </w:r>
      <w:r w:rsidR="00C36075">
        <w:rPr>
          <w:lang w:val="sk-SK"/>
        </w:rPr>
        <w:t>A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14</w:t>
      </w:r>
      <w:r w:rsidR="00E425E7">
        <w:rPr>
          <w:lang w:val="sk-SK"/>
        </w:rPr>
        <w:t>-13</w:t>
      </w:r>
      <w:r>
        <w:rPr>
          <w:lang w:val="sk-SK"/>
        </w:rPr>
        <w:t xml:space="preserve"> bodo</w:t>
      </w:r>
      <w:r w:rsidR="00E425E7">
        <w:rPr>
          <w:lang w:val="sk-SK"/>
        </w:rPr>
        <w:t xml:space="preserve">v          </w:t>
      </w:r>
      <w:r w:rsidR="00532D42">
        <w:rPr>
          <w:lang w:val="sk-SK"/>
        </w:rPr>
        <w:t xml:space="preserve">- </w:t>
      </w:r>
      <w:r>
        <w:rPr>
          <w:lang w:val="sk-SK"/>
        </w:rPr>
        <w:t>B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</w:t>
      </w:r>
      <w:r w:rsidR="00E425E7">
        <w:rPr>
          <w:lang w:val="sk-SK"/>
        </w:rPr>
        <w:t xml:space="preserve">          12-11</w:t>
      </w:r>
      <w:r w:rsidR="00532D42">
        <w:rPr>
          <w:lang w:val="sk-SK"/>
        </w:rPr>
        <w:t xml:space="preserve"> bodov          - </w:t>
      </w:r>
      <w:r>
        <w:rPr>
          <w:lang w:val="sk-SK"/>
        </w:rPr>
        <w:t>C</w:t>
      </w:r>
    </w:p>
    <w:p w:rsidR="00C36075" w:rsidRDefault="00E425E7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r w:rsidR="00C36075">
        <w:rPr>
          <w:lang w:val="sk-SK"/>
        </w:rPr>
        <w:t xml:space="preserve">10 bodov          </w:t>
      </w:r>
      <w:r>
        <w:rPr>
          <w:lang w:val="sk-SK"/>
        </w:rPr>
        <w:t xml:space="preserve">     </w:t>
      </w:r>
      <w:r w:rsidR="00C36075">
        <w:rPr>
          <w:lang w:val="sk-SK"/>
        </w:rPr>
        <w:t>- D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</w:t>
      </w:r>
      <w:r w:rsidR="00532D42">
        <w:rPr>
          <w:lang w:val="sk-SK"/>
        </w:rPr>
        <w:t xml:space="preserve">        9 bodov                 - </w:t>
      </w:r>
      <w:r>
        <w:rPr>
          <w:lang w:val="sk-SK"/>
        </w:rPr>
        <w:t xml:space="preserve"> E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8 a menej bodov    - FX</w:t>
      </w:r>
    </w:p>
    <w:p w:rsidR="00170C2F" w:rsidRDefault="00170C2F">
      <w:pPr>
        <w:jc w:val="both"/>
        <w:rPr>
          <w:lang w:val="sk-SK"/>
        </w:rPr>
      </w:pPr>
    </w:p>
    <w:sectPr w:rsidR="001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62580"/>
    <w:rsid w:val="000F6489"/>
    <w:rsid w:val="001554C1"/>
    <w:rsid w:val="00170C2F"/>
    <w:rsid w:val="001E42F0"/>
    <w:rsid w:val="001E5539"/>
    <w:rsid w:val="00201E30"/>
    <w:rsid w:val="00272866"/>
    <w:rsid w:val="003771D4"/>
    <w:rsid w:val="00406B8A"/>
    <w:rsid w:val="004A2206"/>
    <w:rsid w:val="004B1E5C"/>
    <w:rsid w:val="005237B7"/>
    <w:rsid w:val="00532D42"/>
    <w:rsid w:val="00560DA6"/>
    <w:rsid w:val="00573D95"/>
    <w:rsid w:val="005C2944"/>
    <w:rsid w:val="006513DF"/>
    <w:rsid w:val="00692482"/>
    <w:rsid w:val="00860EB1"/>
    <w:rsid w:val="00A40AF7"/>
    <w:rsid w:val="00A70B99"/>
    <w:rsid w:val="00AF67BE"/>
    <w:rsid w:val="00C06C1A"/>
    <w:rsid w:val="00C36075"/>
    <w:rsid w:val="00CE36C7"/>
    <w:rsid w:val="00D15AD2"/>
    <w:rsid w:val="00DA64F8"/>
    <w:rsid w:val="00DD3848"/>
    <w:rsid w:val="00E425E7"/>
    <w:rsid w:val="00E4503E"/>
    <w:rsid w:val="00F46F26"/>
    <w:rsid w:val="00F60411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E0C566-BFA7-42C0-8D66-DCD47BA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3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qFormat/>
    <w:rsid w:val="00AF67BE"/>
    <w:pPr>
      <w:keepNext/>
      <w:outlineLvl w:val="7"/>
    </w:pPr>
    <w:rPr>
      <w:b/>
      <w:szCs w:val="20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rsid w:val="00573D95"/>
    <w:pPr>
      <w:ind w:firstLine="709"/>
      <w:jc w:val="both"/>
    </w:pPr>
    <w:rPr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subject/>
  <dc:creator>DIM</dc:creator>
  <cp:keywords/>
  <cp:lastModifiedBy>Jankuv Juraj</cp:lastModifiedBy>
  <cp:revision>2</cp:revision>
  <dcterms:created xsi:type="dcterms:W3CDTF">2019-06-25T05:02:00Z</dcterms:created>
  <dcterms:modified xsi:type="dcterms:W3CDTF">2019-06-25T05:02:00Z</dcterms:modified>
</cp:coreProperties>
</file>