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0B" w:rsidRDefault="0056540B" w:rsidP="0056540B">
      <w:pPr>
        <w:pStyle w:val="Nadpis1"/>
        <w:spacing w:after="240"/>
        <w:rPr>
          <w:caps/>
          <w:color w:val="000000"/>
        </w:rPr>
      </w:pPr>
      <w:r>
        <w:rPr>
          <w:caps/>
        </w:rPr>
        <w:t>Universitas  Tyrnaviensis</w:t>
      </w:r>
    </w:p>
    <w:p w:rsidR="0056540B" w:rsidRDefault="0056540B" w:rsidP="0056540B">
      <w:pPr>
        <w:jc w:val="center"/>
        <w:rPr>
          <w:sz w:val="16"/>
        </w:rPr>
      </w:pPr>
      <w:r w:rsidRPr="00737C69">
        <w:rPr>
          <w:sz w:val="24"/>
          <w:szCs w:val="24"/>
          <w:lang w:val="cs-CZ"/>
        </w:rPr>
        <w:object w:dxaOrig="2792" w:dyaOrig="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4pt" o:ole="" fillcolor="window">
            <v:imagedata r:id="rId6" o:title=""/>
          </v:shape>
          <o:OLEObject Type="Embed" ProgID="CorelPhotoPaint.Image.8" ShapeID="_x0000_i1025" DrawAspect="Content" ObjectID="_1580033987" r:id="rId7"/>
        </w:object>
      </w:r>
    </w:p>
    <w:p w:rsidR="0056540B" w:rsidRDefault="0056540B" w:rsidP="0056540B">
      <w:pPr>
        <w:pStyle w:val="Zkladntext"/>
        <w:spacing w:before="240"/>
        <w:ind w:firstLine="0"/>
        <w:jc w:val="center"/>
        <w:rPr>
          <w:b/>
          <w:smallCaps/>
          <w:sz w:val="28"/>
          <w:szCs w:val="28"/>
        </w:rPr>
      </w:pPr>
      <w:proofErr w:type="spellStart"/>
      <w:r>
        <w:rPr>
          <w:b/>
          <w:smallCaps/>
          <w:sz w:val="28"/>
          <w:szCs w:val="28"/>
        </w:rPr>
        <w:t>Facultas</w:t>
      </w:r>
      <w:proofErr w:type="spellEnd"/>
      <w:r>
        <w:rPr>
          <w:b/>
          <w:smallCaps/>
          <w:sz w:val="28"/>
          <w:szCs w:val="28"/>
        </w:rPr>
        <w:t xml:space="preserve"> </w:t>
      </w:r>
      <w:proofErr w:type="spellStart"/>
      <w:r>
        <w:rPr>
          <w:b/>
          <w:smallCaps/>
          <w:sz w:val="28"/>
          <w:szCs w:val="28"/>
        </w:rPr>
        <w:t>Iuridica</w:t>
      </w:r>
      <w:proofErr w:type="spellEnd"/>
    </w:p>
    <w:p w:rsidR="0056540B" w:rsidRDefault="0056540B" w:rsidP="0056540B">
      <w:pPr>
        <w:pStyle w:val="Zkladntext"/>
        <w:ind w:firstLine="0"/>
        <w:jc w:val="center"/>
        <w:rPr>
          <w:b/>
          <w:smallCaps/>
          <w:sz w:val="28"/>
          <w:szCs w:val="28"/>
        </w:rPr>
      </w:pPr>
    </w:p>
    <w:p w:rsidR="0056540B" w:rsidRDefault="0056540B" w:rsidP="0056540B">
      <w:pPr>
        <w:pStyle w:val="Zkladntext"/>
        <w:ind w:firstLine="0"/>
        <w:jc w:val="center"/>
        <w:rPr>
          <w:b/>
          <w:smallCaps/>
          <w:sz w:val="28"/>
          <w:szCs w:val="28"/>
        </w:rPr>
      </w:pPr>
      <w:r>
        <w:rPr>
          <w:b/>
          <w:smallCaps/>
          <w:sz w:val="28"/>
          <w:szCs w:val="28"/>
        </w:rPr>
        <w:t xml:space="preserve">Department </w:t>
      </w:r>
      <w:proofErr w:type="spellStart"/>
      <w:r>
        <w:rPr>
          <w:b/>
          <w:smallCaps/>
          <w:sz w:val="28"/>
          <w:szCs w:val="28"/>
        </w:rPr>
        <w:t>of</w:t>
      </w:r>
      <w:proofErr w:type="spellEnd"/>
      <w:r>
        <w:rPr>
          <w:b/>
          <w:smallCaps/>
          <w:sz w:val="28"/>
          <w:szCs w:val="28"/>
        </w:rPr>
        <w:t xml:space="preserve"> </w:t>
      </w:r>
      <w:proofErr w:type="spellStart"/>
      <w:r>
        <w:rPr>
          <w:b/>
          <w:smallCaps/>
          <w:sz w:val="28"/>
          <w:szCs w:val="28"/>
        </w:rPr>
        <w:t>International</w:t>
      </w:r>
      <w:proofErr w:type="spellEnd"/>
      <w:r>
        <w:rPr>
          <w:b/>
          <w:smallCaps/>
          <w:sz w:val="28"/>
          <w:szCs w:val="28"/>
        </w:rPr>
        <w:t xml:space="preserve"> </w:t>
      </w:r>
      <w:proofErr w:type="spellStart"/>
      <w:r>
        <w:rPr>
          <w:b/>
          <w:smallCaps/>
          <w:sz w:val="28"/>
          <w:szCs w:val="28"/>
        </w:rPr>
        <w:t>Law</w:t>
      </w:r>
      <w:proofErr w:type="spellEnd"/>
      <w:r>
        <w:rPr>
          <w:b/>
          <w:smallCaps/>
          <w:sz w:val="28"/>
          <w:szCs w:val="28"/>
        </w:rPr>
        <w:t xml:space="preserve"> and </w:t>
      </w:r>
      <w:proofErr w:type="spellStart"/>
      <w:r>
        <w:rPr>
          <w:b/>
          <w:smallCaps/>
          <w:sz w:val="28"/>
          <w:szCs w:val="28"/>
        </w:rPr>
        <w:t>European</w:t>
      </w:r>
      <w:proofErr w:type="spellEnd"/>
      <w:r>
        <w:rPr>
          <w:b/>
          <w:smallCaps/>
          <w:sz w:val="28"/>
          <w:szCs w:val="28"/>
        </w:rPr>
        <w:t xml:space="preserve"> </w:t>
      </w:r>
      <w:proofErr w:type="spellStart"/>
      <w:r>
        <w:rPr>
          <w:b/>
          <w:smallCaps/>
          <w:sz w:val="28"/>
          <w:szCs w:val="28"/>
        </w:rPr>
        <w:t>Law</w:t>
      </w:r>
      <w:proofErr w:type="spellEnd"/>
    </w:p>
    <w:p w:rsidR="0056540B" w:rsidRDefault="0056540B" w:rsidP="0056540B">
      <w:pPr>
        <w:pStyle w:val="Nzov"/>
      </w:pPr>
    </w:p>
    <w:p w:rsidR="0056540B" w:rsidRDefault="0056540B" w:rsidP="0056540B">
      <w:pPr>
        <w:pStyle w:val="Nzov"/>
        <w:rPr>
          <w:sz w:val="28"/>
          <w:szCs w:val="28"/>
        </w:rPr>
      </w:pPr>
      <w:proofErr w:type="spellStart"/>
      <w:r>
        <w:rPr>
          <w:sz w:val="28"/>
          <w:szCs w:val="28"/>
        </w:rPr>
        <w:t>International</w:t>
      </w:r>
      <w:proofErr w:type="spellEnd"/>
      <w:r>
        <w:rPr>
          <w:sz w:val="28"/>
          <w:szCs w:val="28"/>
        </w:rPr>
        <w:t xml:space="preserve"> </w:t>
      </w:r>
      <w:proofErr w:type="spellStart"/>
      <w:r>
        <w:rPr>
          <w:sz w:val="28"/>
          <w:szCs w:val="28"/>
        </w:rPr>
        <w:t>Public</w:t>
      </w:r>
      <w:proofErr w:type="spellEnd"/>
      <w:r>
        <w:rPr>
          <w:sz w:val="28"/>
          <w:szCs w:val="28"/>
        </w:rPr>
        <w:t xml:space="preserve"> </w:t>
      </w:r>
      <w:proofErr w:type="spellStart"/>
      <w:r>
        <w:rPr>
          <w:sz w:val="28"/>
          <w:szCs w:val="28"/>
        </w:rPr>
        <w:t>Law</w:t>
      </w:r>
      <w:proofErr w:type="spellEnd"/>
    </w:p>
    <w:p w:rsidR="0056540B" w:rsidRDefault="0056540B" w:rsidP="0056540B">
      <w:pPr>
        <w:pStyle w:val="Nzov"/>
        <w:rPr>
          <w:sz w:val="28"/>
          <w:szCs w:val="28"/>
        </w:rPr>
      </w:pPr>
    </w:p>
    <w:p w:rsidR="0056540B" w:rsidRDefault="005045B8" w:rsidP="0056540B">
      <w:pPr>
        <w:pStyle w:val="Nzov"/>
        <w:rPr>
          <w:b w:val="0"/>
          <w:i/>
          <w:sz w:val="28"/>
          <w:szCs w:val="28"/>
        </w:rPr>
      </w:pPr>
      <w:r>
        <w:rPr>
          <w:b w:val="0"/>
          <w:i/>
          <w:sz w:val="28"/>
          <w:szCs w:val="28"/>
        </w:rPr>
        <w:t>2017/2018</w:t>
      </w:r>
    </w:p>
    <w:p w:rsidR="0056540B" w:rsidRDefault="0056540B" w:rsidP="0056540B">
      <w:pPr>
        <w:pStyle w:val="Nzov"/>
        <w:rPr>
          <w:sz w:val="28"/>
          <w:szCs w:val="28"/>
        </w:rPr>
      </w:pPr>
    </w:p>
    <w:p w:rsidR="0056540B" w:rsidRDefault="0056540B" w:rsidP="0056540B">
      <w:pPr>
        <w:spacing w:line="360" w:lineRule="auto"/>
        <w:jc w:val="center"/>
        <w:rPr>
          <w:b/>
          <w:sz w:val="26"/>
          <w:szCs w:val="26"/>
          <w:lang w:val="en-US"/>
        </w:rPr>
      </w:pPr>
      <w:r>
        <w:rPr>
          <w:b/>
          <w:sz w:val="26"/>
          <w:szCs w:val="26"/>
          <w:lang w:val="en-US"/>
        </w:rPr>
        <w:t>Assessment Criteria</w:t>
      </w:r>
    </w:p>
    <w:p w:rsidR="0056540B" w:rsidRDefault="0056540B" w:rsidP="0056540B">
      <w:pPr>
        <w:spacing w:line="360" w:lineRule="auto"/>
        <w:rPr>
          <w:b/>
          <w:sz w:val="24"/>
          <w:szCs w:val="24"/>
          <w:u w:val="single"/>
          <w:lang w:val="en-US"/>
        </w:rPr>
      </w:pPr>
    </w:p>
    <w:p w:rsidR="0056540B" w:rsidRDefault="0056540B" w:rsidP="0056540B">
      <w:pPr>
        <w:spacing w:line="360" w:lineRule="auto"/>
        <w:jc w:val="both"/>
        <w:rPr>
          <w:sz w:val="24"/>
          <w:szCs w:val="24"/>
          <w:lang w:val="en-US"/>
        </w:rPr>
      </w:pPr>
      <w:r>
        <w:rPr>
          <w:sz w:val="24"/>
          <w:szCs w:val="24"/>
          <w:lang w:val="en-US"/>
        </w:rPr>
        <w:tab/>
        <w:t>Students enrolling “International Public Law” course are expected to meet the following criteria in order to successfully complete “International Public Law” course:</w:t>
      </w:r>
    </w:p>
    <w:p w:rsidR="0056540B" w:rsidRDefault="0056540B" w:rsidP="0056540B">
      <w:pPr>
        <w:spacing w:line="360" w:lineRule="auto"/>
        <w:jc w:val="both"/>
        <w:rPr>
          <w:sz w:val="24"/>
          <w:szCs w:val="24"/>
          <w:lang w:val="en-US"/>
        </w:rPr>
      </w:pPr>
    </w:p>
    <w:p w:rsidR="0056540B" w:rsidRDefault="0056540B" w:rsidP="0056540B">
      <w:pPr>
        <w:numPr>
          <w:ilvl w:val="0"/>
          <w:numId w:val="1"/>
        </w:numPr>
        <w:overflowPunct w:val="0"/>
        <w:autoSpaceDE w:val="0"/>
        <w:autoSpaceDN w:val="0"/>
        <w:adjustRightInd w:val="0"/>
        <w:spacing w:line="360" w:lineRule="auto"/>
        <w:jc w:val="both"/>
        <w:textAlignment w:val="baseline"/>
        <w:rPr>
          <w:b/>
          <w:sz w:val="24"/>
          <w:szCs w:val="24"/>
          <w:lang w:val="en-US"/>
        </w:rPr>
      </w:pPr>
      <w:r>
        <w:rPr>
          <w:b/>
          <w:sz w:val="24"/>
          <w:szCs w:val="24"/>
          <w:lang w:val="en-US"/>
        </w:rPr>
        <w:t>Attendance of the Classes</w:t>
      </w:r>
    </w:p>
    <w:p w:rsidR="0056540B" w:rsidRDefault="0056540B" w:rsidP="0056540B">
      <w:pPr>
        <w:spacing w:line="360" w:lineRule="auto"/>
        <w:jc w:val="both"/>
        <w:rPr>
          <w:sz w:val="24"/>
          <w:szCs w:val="24"/>
          <w:lang w:val="en-US"/>
        </w:rPr>
      </w:pPr>
      <w:r>
        <w:rPr>
          <w:sz w:val="24"/>
          <w:szCs w:val="24"/>
          <w:lang w:val="en-US"/>
        </w:rPr>
        <w:t>There will be together 1</w:t>
      </w:r>
      <w:r w:rsidR="00977B40">
        <w:rPr>
          <w:sz w:val="24"/>
          <w:szCs w:val="24"/>
          <w:lang w:val="en-US"/>
        </w:rPr>
        <w:t>1</w:t>
      </w:r>
      <w:r>
        <w:rPr>
          <w:sz w:val="24"/>
          <w:szCs w:val="24"/>
          <w:lang w:val="en-US"/>
        </w:rPr>
        <w:t xml:space="preserve"> classes of “International Public Law” cours</w:t>
      </w:r>
      <w:r w:rsidR="005045B8">
        <w:rPr>
          <w:sz w:val="24"/>
          <w:szCs w:val="24"/>
          <w:lang w:val="en-US"/>
        </w:rPr>
        <w:t>e in the summer semester of 2017/2018</w:t>
      </w:r>
      <w:r>
        <w:rPr>
          <w:sz w:val="24"/>
          <w:szCs w:val="24"/>
          <w:lang w:val="en-US"/>
        </w:rPr>
        <w:t xml:space="preserve"> academic year. A student is expected to attend 8 classes at least. If he / she </w:t>
      </w:r>
      <w:proofErr w:type="gramStart"/>
      <w:r>
        <w:rPr>
          <w:sz w:val="24"/>
          <w:szCs w:val="24"/>
          <w:lang w:val="en-US"/>
        </w:rPr>
        <w:t>does</w:t>
      </w:r>
      <w:proofErr w:type="gramEnd"/>
      <w:r>
        <w:rPr>
          <w:sz w:val="24"/>
          <w:szCs w:val="24"/>
          <w:lang w:val="en-US"/>
        </w:rPr>
        <w:t xml:space="preserve"> not meet this criterion, he / she will be obliged to write a written assignment on the topic to the extent of 3000 words approximately. The topic will be set forth after the consultation with lecturer.</w:t>
      </w:r>
    </w:p>
    <w:p w:rsidR="0056540B" w:rsidRDefault="0056540B" w:rsidP="0056540B">
      <w:pPr>
        <w:spacing w:line="360" w:lineRule="auto"/>
        <w:jc w:val="both"/>
        <w:rPr>
          <w:sz w:val="24"/>
          <w:szCs w:val="24"/>
          <w:lang w:val="en-US"/>
        </w:rPr>
      </w:pPr>
    </w:p>
    <w:p w:rsidR="0056540B" w:rsidRDefault="0056540B" w:rsidP="0056540B">
      <w:pPr>
        <w:numPr>
          <w:ilvl w:val="0"/>
          <w:numId w:val="1"/>
        </w:numPr>
        <w:spacing w:line="360" w:lineRule="auto"/>
        <w:jc w:val="both"/>
        <w:rPr>
          <w:b/>
          <w:sz w:val="24"/>
          <w:szCs w:val="24"/>
          <w:lang w:val="en-US"/>
        </w:rPr>
      </w:pPr>
      <w:r>
        <w:rPr>
          <w:b/>
          <w:sz w:val="24"/>
          <w:szCs w:val="24"/>
          <w:lang w:val="en-US"/>
        </w:rPr>
        <w:t>Final Examination</w:t>
      </w:r>
    </w:p>
    <w:p w:rsidR="0056540B" w:rsidRDefault="0056540B" w:rsidP="0056540B">
      <w:pPr>
        <w:spacing w:line="360" w:lineRule="auto"/>
        <w:jc w:val="both"/>
        <w:rPr>
          <w:sz w:val="24"/>
          <w:szCs w:val="24"/>
          <w:lang w:val="en-US"/>
        </w:rPr>
      </w:pPr>
      <w:r>
        <w:rPr>
          <w:sz w:val="24"/>
          <w:szCs w:val="24"/>
          <w:lang w:val="en-US"/>
        </w:rPr>
        <w:t xml:space="preserve">The final examination will take place in the end of semester after the consultation within the Department of International Law and European Law in close cooperation with students. The date of examination will be announced in advance, 4 weeks at least. Examination will have a written form and will consist of test and open questions (total 50 points). Material content of examination will cover all topics lectured, case-law of the International Court of Justice and materials designated for home studying. Criteria for examination will include theoretical knowledge, independent analytical thinking and legal argumentation respectively. Knowledge of English will be not decisive factor in the final examination, but the students are expected to </w:t>
      </w:r>
      <w:r>
        <w:rPr>
          <w:sz w:val="24"/>
          <w:szCs w:val="24"/>
          <w:lang w:val="en-US"/>
        </w:rPr>
        <w:lastRenderedPageBreak/>
        <w:t>provide clear and comprehensive understanding of the content as the English-speaking readers.</w:t>
      </w:r>
    </w:p>
    <w:p w:rsidR="0056540B" w:rsidRDefault="0056540B" w:rsidP="0056540B">
      <w:pPr>
        <w:spacing w:line="360" w:lineRule="auto"/>
        <w:rPr>
          <w:b/>
          <w:sz w:val="24"/>
          <w:szCs w:val="24"/>
          <w:lang w:val="en-US"/>
        </w:rPr>
      </w:pPr>
      <w:r>
        <w:rPr>
          <w:b/>
          <w:sz w:val="24"/>
          <w:szCs w:val="24"/>
          <w:lang w:val="en-US"/>
        </w:rPr>
        <w:t>Evaluation</w:t>
      </w:r>
    </w:p>
    <w:p w:rsidR="0056540B" w:rsidRDefault="0056540B" w:rsidP="0056540B">
      <w:pPr>
        <w:spacing w:line="360" w:lineRule="auto"/>
        <w:rPr>
          <w:sz w:val="24"/>
          <w:szCs w:val="24"/>
          <w:lang w:val="en-US"/>
        </w:rPr>
      </w:pPr>
      <w:r>
        <w:rPr>
          <w:sz w:val="24"/>
          <w:szCs w:val="24"/>
          <w:lang w:val="en-US"/>
        </w:rPr>
        <w:t>A (excellent)</w:t>
      </w:r>
      <w:r>
        <w:rPr>
          <w:sz w:val="24"/>
          <w:szCs w:val="24"/>
          <w:lang w:val="en-US"/>
        </w:rPr>
        <w:tab/>
      </w:r>
      <w:r>
        <w:rPr>
          <w:sz w:val="24"/>
          <w:szCs w:val="24"/>
          <w:lang w:val="en-US"/>
        </w:rPr>
        <w:tab/>
        <w:t>50 – 45 points</w:t>
      </w:r>
      <w:r>
        <w:rPr>
          <w:sz w:val="24"/>
          <w:szCs w:val="24"/>
          <w:lang w:val="en-US"/>
        </w:rPr>
        <w:tab/>
      </w:r>
    </w:p>
    <w:p w:rsidR="0056540B" w:rsidRDefault="0056540B" w:rsidP="0056540B">
      <w:pPr>
        <w:spacing w:line="360" w:lineRule="auto"/>
        <w:rPr>
          <w:sz w:val="24"/>
          <w:szCs w:val="24"/>
          <w:lang w:val="en-US"/>
        </w:rPr>
      </w:pPr>
      <w:r>
        <w:rPr>
          <w:sz w:val="24"/>
          <w:szCs w:val="24"/>
          <w:lang w:val="en-US"/>
        </w:rPr>
        <w:t>B (very good)</w:t>
      </w:r>
      <w:r>
        <w:rPr>
          <w:sz w:val="24"/>
          <w:szCs w:val="24"/>
          <w:lang w:val="en-US"/>
        </w:rPr>
        <w:tab/>
      </w:r>
      <w:r>
        <w:rPr>
          <w:sz w:val="24"/>
          <w:szCs w:val="24"/>
          <w:lang w:val="en-US"/>
        </w:rPr>
        <w:tab/>
        <w:t>44 – 40 points</w:t>
      </w:r>
    </w:p>
    <w:p w:rsidR="0056540B" w:rsidRDefault="0056540B" w:rsidP="0056540B">
      <w:pPr>
        <w:spacing w:line="360" w:lineRule="auto"/>
        <w:rPr>
          <w:sz w:val="24"/>
          <w:szCs w:val="24"/>
          <w:lang w:val="en-US"/>
        </w:rPr>
      </w:pPr>
      <w:r>
        <w:rPr>
          <w:sz w:val="24"/>
          <w:szCs w:val="24"/>
          <w:lang w:val="en-US"/>
        </w:rPr>
        <w:t>C (good)</w:t>
      </w:r>
      <w:r>
        <w:rPr>
          <w:sz w:val="24"/>
          <w:szCs w:val="24"/>
          <w:lang w:val="en-US"/>
        </w:rPr>
        <w:tab/>
      </w:r>
      <w:r>
        <w:rPr>
          <w:sz w:val="24"/>
          <w:szCs w:val="24"/>
          <w:lang w:val="en-US"/>
        </w:rPr>
        <w:tab/>
        <w:t>39 – 35 points</w:t>
      </w:r>
    </w:p>
    <w:p w:rsidR="0056540B" w:rsidRDefault="0056540B" w:rsidP="0056540B">
      <w:pPr>
        <w:spacing w:line="360" w:lineRule="auto"/>
        <w:rPr>
          <w:sz w:val="24"/>
          <w:szCs w:val="24"/>
          <w:lang w:val="en-US"/>
        </w:rPr>
      </w:pPr>
      <w:r>
        <w:rPr>
          <w:sz w:val="24"/>
          <w:szCs w:val="24"/>
          <w:lang w:val="en-US"/>
        </w:rPr>
        <w:t>D (sufficiently)</w:t>
      </w:r>
      <w:r>
        <w:rPr>
          <w:sz w:val="24"/>
          <w:szCs w:val="24"/>
          <w:lang w:val="en-US"/>
        </w:rPr>
        <w:tab/>
        <w:t>34 – 30 points</w:t>
      </w:r>
    </w:p>
    <w:p w:rsidR="0056540B" w:rsidRDefault="0056540B" w:rsidP="0056540B">
      <w:pPr>
        <w:spacing w:line="360" w:lineRule="auto"/>
        <w:rPr>
          <w:sz w:val="24"/>
          <w:szCs w:val="24"/>
          <w:lang w:val="en-US"/>
        </w:rPr>
      </w:pPr>
      <w:r>
        <w:rPr>
          <w:sz w:val="24"/>
          <w:szCs w:val="24"/>
          <w:lang w:val="en-US"/>
        </w:rPr>
        <w:t>E (satisfactory)</w:t>
      </w:r>
      <w:r>
        <w:rPr>
          <w:sz w:val="24"/>
          <w:szCs w:val="24"/>
          <w:lang w:val="en-US"/>
        </w:rPr>
        <w:tab/>
        <w:t>29 – 25 points</w:t>
      </w:r>
    </w:p>
    <w:p w:rsidR="0056540B" w:rsidRDefault="0056540B" w:rsidP="0056540B">
      <w:pPr>
        <w:spacing w:line="360" w:lineRule="auto"/>
        <w:rPr>
          <w:sz w:val="24"/>
          <w:szCs w:val="24"/>
          <w:lang w:val="en-US"/>
        </w:rPr>
      </w:pPr>
      <w:proofErr w:type="spellStart"/>
      <w:proofErr w:type="gramStart"/>
      <w:r>
        <w:rPr>
          <w:sz w:val="24"/>
          <w:szCs w:val="24"/>
          <w:lang w:val="en-US"/>
        </w:rPr>
        <w:t>Fx</w:t>
      </w:r>
      <w:proofErr w:type="spellEnd"/>
      <w:proofErr w:type="gramEnd"/>
      <w:r>
        <w:rPr>
          <w:sz w:val="24"/>
          <w:szCs w:val="24"/>
          <w:lang w:val="en-US"/>
        </w:rPr>
        <w:t xml:space="preserve"> (failed)</w:t>
      </w:r>
      <w:r>
        <w:rPr>
          <w:sz w:val="24"/>
          <w:szCs w:val="24"/>
          <w:lang w:val="en-US"/>
        </w:rPr>
        <w:tab/>
      </w:r>
      <w:r>
        <w:rPr>
          <w:sz w:val="24"/>
          <w:szCs w:val="24"/>
          <w:lang w:val="en-US"/>
        </w:rPr>
        <w:tab/>
        <w:t>less than 25 points</w:t>
      </w:r>
    </w:p>
    <w:p w:rsidR="0056540B" w:rsidRDefault="0056540B" w:rsidP="0056540B">
      <w:pPr>
        <w:rPr>
          <w:lang w:val="en-US"/>
        </w:rPr>
      </w:pPr>
    </w:p>
    <w:p w:rsidR="0056540B" w:rsidRDefault="0056540B" w:rsidP="0056540B">
      <w:pPr>
        <w:rPr>
          <w:lang w:val="en-US"/>
        </w:rPr>
      </w:pPr>
    </w:p>
    <w:p w:rsidR="0056540B" w:rsidRDefault="0056540B" w:rsidP="0056540B">
      <w:pPr>
        <w:rPr>
          <w:sz w:val="24"/>
          <w:szCs w:val="24"/>
          <w:lang w:val="en-US"/>
        </w:rPr>
      </w:pPr>
    </w:p>
    <w:p w:rsidR="0056540B" w:rsidRDefault="005045B8" w:rsidP="0056540B">
      <w:pPr>
        <w:rPr>
          <w:sz w:val="24"/>
          <w:szCs w:val="24"/>
          <w:lang w:val="en-US"/>
        </w:rPr>
      </w:pPr>
      <w:proofErr w:type="spellStart"/>
      <w:r>
        <w:rPr>
          <w:sz w:val="24"/>
          <w:szCs w:val="24"/>
          <w:lang w:val="en-US"/>
        </w:rPr>
        <w:t>Trnava</w:t>
      </w:r>
      <w:proofErr w:type="spellEnd"/>
      <w:r>
        <w:rPr>
          <w:sz w:val="24"/>
          <w:szCs w:val="24"/>
          <w:lang w:val="en-US"/>
        </w:rPr>
        <w:t>, February 13, 2018</w:t>
      </w:r>
      <w:bookmarkStart w:id="0" w:name="_GoBack"/>
      <w:bookmarkEnd w:id="0"/>
      <w:r w:rsidR="0056540B">
        <w:rPr>
          <w:sz w:val="24"/>
          <w:szCs w:val="24"/>
          <w:lang w:val="en-US"/>
        </w:rPr>
        <w:t xml:space="preserve">                                                                              </w:t>
      </w:r>
      <w:proofErr w:type="spellStart"/>
      <w:r w:rsidR="0056540B">
        <w:rPr>
          <w:sz w:val="24"/>
          <w:szCs w:val="24"/>
          <w:lang w:val="en-US"/>
        </w:rPr>
        <w:t>Kristián</w:t>
      </w:r>
      <w:proofErr w:type="spellEnd"/>
      <w:r w:rsidR="0056540B">
        <w:rPr>
          <w:sz w:val="24"/>
          <w:szCs w:val="24"/>
          <w:lang w:val="en-US"/>
        </w:rPr>
        <w:t xml:space="preserve"> </w:t>
      </w:r>
      <w:proofErr w:type="spellStart"/>
      <w:r w:rsidR="0056540B">
        <w:rPr>
          <w:sz w:val="24"/>
          <w:szCs w:val="24"/>
          <w:lang w:val="en-US"/>
        </w:rPr>
        <w:t>Blaškovič</w:t>
      </w:r>
      <w:proofErr w:type="spellEnd"/>
    </w:p>
    <w:p w:rsidR="0056540B" w:rsidRDefault="0056540B" w:rsidP="0056540B">
      <w:pPr>
        <w:rPr>
          <w:sz w:val="24"/>
          <w:szCs w:val="24"/>
          <w:lang w:val="en-US"/>
        </w:rPr>
      </w:pPr>
    </w:p>
    <w:p w:rsidR="0056540B" w:rsidRDefault="0056540B" w:rsidP="0056540B">
      <w:pPr>
        <w:rPr>
          <w:sz w:val="24"/>
          <w:szCs w:val="24"/>
          <w:lang w:val="en-US"/>
        </w:rPr>
      </w:pPr>
    </w:p>
    <w:p w:rsidR="0056540B" w:rsidRDefault="0056540B" w:rsidP="0056540B">
      <w:pPr>
        <w:rPr>
          <w:sz w:val="24"/>
          <w:szCs w:val="24"/>
          <w:lang w:val="en-US"/>
        </w:rPr>
      </w:pPr>
    </w:p>
    <w:p w:rsidR="0056540B" w:rsidRDefault="0056540B" w:rsidP="0056540B">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56540B" w:rsidRDefault="0056540B" w:rsidP="0056540B">
      <w:pPr>
        <w:rPr>
          <w:lang w:val="en-US"/>
        </w:rPr>
      </w:pPr>
    </w:p>
    <w:p w:rsidR="0056540B" w:rsidRDefault="0056540B" w:rsidP="0056540B"/>
    <w:p w:rsidR="00B81652" w:rsidRDefault="00B81652"/>
    <w:sectPr w:rsidR="00B81652" w:rsidSect="00B81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7EC"/>
    <w:multiLevelType w:val="hybridMultilevel"/>
    <w:tmpl w:val="DE1C7326"/>
    <w:lvl w:ilvl="0" w:tplc="60028E7E">
      <w:start w:val="1"/>
      <w:numFmt w:val="decimal"/>
      <w:lvlText w:val="%1."/>
      <w:lvlJc w:val="left"/>
      <w:pPr>
        <w:tabs>
          <w:tab w:val="num" w:pos="1065"/>
        </w:tabs>
        <w:ind w:left="1065" w:hanging="705"/>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6540B"/>
    <w:rsid w:val="000E0404"/>
    <w:rsid w:val="003A27C8"/>
    <w:rsid w:val="005045B8"/>
    <w:rsid w:val="0056540B"/>
    <w:rsid w:val="00737C69"/>
    <w:rsid w:val="0083117D"/>
    <w:rsid w:val="00977B40"/>
    <w:rsid w:val="00B81652"/>
    <w:rsid w:val="00C943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540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56540B"/>
    <w:pPr>
      <w:keepNext/>
      <w:overflowPunct w:val="0"/>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6540B"/>
    <w:rPr>
      <w:rFonts w:ascii="Cambria" w:eastAsia="Times New Roman" w:hAnsi="Cambria" w:cs="Times New Roman"/>
      <w:b/>
      <w:bCs/>
      <w:kern w:val="32"/>
      <w:sz w:val="32"/>
      <w:szCs w:val="32"/>
      <w:lang w:eastAsia="cs-CZ"/>
    </w:rPr>
  </w:style>
  <w:style w:type="paragraph" w:styleId="Nzov">
    <w:name w:val="Title"/>
    <w:basedOn w:val="Normlny"/>
    <w:link w:val="NzovChar"/>
    <w:uiPriority w:val="10"/>
    <w:qFormat/>
    <w:rsid w:val="0056540B"/>
    <w:pPr>
      <w:jc w:val="center"/>
    </w:pPr>
    <w:rPr>
      <w:rFonts w:ascii="Cambria" w:hAnsi="Cambria"/>
      <w:b/>
      <w:bCs/>
      <w:kern w:val="28"/>
      <w:sz w:val="32"/>
      <w:szCs w:val="32"/>
    </w:rPr>
  </w:style>
  <w:style w:type="character" w:customStyle="1" w:styleId="NzovChar">
    <w:name w:val="Názov Char"/>
    <w:basedOn w:val="Predvolenpsmoodseku"/>
    <w:link w:val="Nzov"/>
    <w:uiPriority w:val="10"/>
    <w:rsid w:val="0056540B"/>
    <w:rPr>
      <w:rFonts w:ascii="Cambria" w:eastAsia="Times New Roman" w:hAnsi="Cambria" w:cs="Times New Roman"/>
      <w:b/>
      <w:bCs/>
      <w:kern w:val="28"/>
      <w:sz w:val="32"/>
      <w:szCs w:val="32"/>
      <w:lang w:eastAsia="cs-CZ"/>
    </w:rPr>
  </w:style>
  <w:style w:type="paragraph" w:styleId="Zkladntext">
    <w:name w:val="Body Text"/>
    <w:basedOn w:val="Normlny"/>
    <w:link w:val="ZkladntextChar"/>
    <w:uiPriority w:val="99"/>
    <w:semiHidden/>
    <w:unhideWhenUsed/>
    <w:rsid w:val="0056540B"/>
    <w:pPr>
      <w:ind w:firstLine="709"/>
      <w:jc w:val="both"/>
    </w:pPr>
  </w:style>
  <w:style w:type="character" w:customStyle="1" w:styleId="ZkladntextChar">
    <w:name w:val="Základný text Char"/>
    <w:basedOn w:val="Predvolenpsmoodseku"/>
    <w:link w:val="Zkladntext"/>
    <w:uiPriority w:val="99"/>
    <w:semiHidden/>
    <w:rsid w:val="0056540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1676</Characters>
  <Application>Microsoft Office Word</Application>
  <DocSecurity>0</DocSecurity>
  <Lines>13</Lines>
  <Paragraphs>3</Paragraphs>
  <ScaleCrop>false</ScaleCrop>
  <Company>HP</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dc:creator>
  <cp:lastModifiedBy>Doktorandi</cp:lastModifiedBy>
  <cp:revision>5</cp:revision>
  <dcterms:created xsi:type="dcterms:W3CDTF">2014-02-18T13:20:00Z</dcterms:created>
  <dcterms:modified xsi:type="dcterms:W3CDTF">2018-02-13T12:33:00Z</dcterms:modified>
</cp:coreProperties>
</file>