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4FAF" w14:textId="77777777" w:rsidR="004E50DB" w:rsidRPr="00BF3718" w:rsidRDefault="004E50DB" w:rsidP="00632EA2">
      <w:pPr>
        <w:pStyle w:val="Nadpis1"/>
        <w:ind w:left="1416" w:firstLine="708"/>
        <w:rPr>
          <w:rFonts w:ascii="Times New Roman" w:hAnsi="Times New Roman"/>
          <w:caps/>
          <w:smallCaps/>
          <w:color w:val="000000"/>
        </w:rPr>
      </w:pPr>
      <w:r w:rsidRPr="00BF3718">
        <w:rPr>
          <w:rFonts w:ascii="Times New Roman" w:hAnsi="Times New Roman"/>
          <w:caps/>
          <w:smallCaps/>
        </w:rPr>
        <w:t>Universitas   Tyrnaviensis</w:t>
      </w:r>
    </w:p>
    <w:p w14:paraId="0F84A214" w14:textId="77777777" w:rsidR="004E50DB" w:rsidRDefault="004E50DB" w:rsidP="004E50DB">
      <w:pPr>
        <w:jc w:val="center"/>
        <w:rPr>
          <w:sz w:val="16"/>
        </w:rPr>
      </w:pPr>
      <w:r>
        <w:object w:dxaOrig="2792" w:dyaOrig="2653" w14:anchorId="158770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43.5pt" o:ole="" fillcolor="window">
            <v:imagedata r:id="rId6" o:title=""/>
          </v:shape>
          <o:OLEObject Type="Embed" ProgID="CorelPhotoPaint.Image.8" ShapeID="_x0000_i1025" DrawAspect="Content" ObjectID="_1820151791" r:id="rId7"/>
        </w:object>
      </w:r>
    </w:p>
    <w:p w14:paraId="6E4A80E6" w14:textId="77777777" w:rsidR="004E50DB" w:rsidRPr="00FF04F2" w:rsidRDefault="004E50DB" w:rsidP="004E50DB">
      <w:pPr>
        <w:pStyle w:val="Zkladntext"/>
        <w:jc w:val="center"/>
        <w:rPr>
          <w:b/>
          <w:smallCaps/>
          <w:sz w:val="28"/>
          <w:szCs w:val="28"/>
        </w:rPr>
      </w:pPr>
      <w:proofErr w:type="spellStart"/>
      <w:r w:rsidRPr="00FF04F2">
        <w:rPr>
          <w:b/>
          <w:smallCaps/>
          <w:sz w:val="28"/>
          <w:szCs w:val="28"/>
        </w:rPr>
        <w:t>Facultas</w:t>
      </w:r>
      <w:proofErr w:type="spellEnd"/>
      <w:r w:rsidRPr="00FF04F2">
        <w:rPr>
          <w:b/>
          <w:smallCaps/>
          <w:sz w:val="28"/>
          <w:szCs w:val="28"/>
        </w:rPr>
        <w:t xml:space="preserve">   </w:t>
      </w:r>
      <w:proofErr w:type="spellStart"/>
      <w:r w:rsidRPr="00FF04F2">
        <w:rPr>
          <w:b/>
          <w:smallCaps/>
          <w:sz w:val="28"/>
          <w:szCs w:val="28"/>
        </w:rPr>
        <w:t>Iuridica</w:t>
      </w:r>
      <w:proofErr w:type="spellEnd"/>
    </w:p>
    <w:p w14:paraId="3B3FFB21" w14:textId="77777777" w:rsidR="004E50DB" w:rsidRPr="00FF04F2" w:rsidRDefault="004E50DB" w:rsidP="00BF3718">
      <w:pPr>
        <w:pStyle w:val="Zkladntext"/>
        <w:jc w:val="center"/>
        <w:rPr>
          <w:b/>
          <w:smallCaps/>
          <w:sz w:val="28"/>
          <w:szCs w:val="28"/>
        </w:rPr>
      </w:pPr>
      <w:r w:rsidRPr="00FF04F2">
        <w:rPr>
          <w:b/>
          <w:smallCaps/>
          <w:sz w:val="28"/>
          <w:szCs w:val="28"/>
        </w:rPr>
        <w:t xml:space="preserve">Katedra medzinárodného </w:t>
      </w:r>
      <w:r>
        <w:rPr>
          <w:b/>
          <w:smallCaps/>
          <w:sz w:val="28"/>
          <w:szCs w:val="28"/>
        </w:rPr>
        <w:t xml:space="preserve">práva </w:t>
      </w:r>
      <w:r w:rsidRPr="00FF04F2">
        <w:rPr>
          <w:b/>
          <w:smallCaps/>
          <w:sz w:val="28"/>
          <w:szCs w:val="28"/>
        </w:rPr>
        <w:t>a európskeho práva</w:t>
      </w:r>
    </w:p>
    <w:p w14:paraId="2091F955" w14:textId="3D5DC8BC" w:rsidR="00715A12" w:rsidRDefault="004B1E87" w:rsidP="004B1E87">
      <w:pPr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ab/>
      </w:r>
      <w:r>
        <w:rPr>
          <w:sz w:val="24"/>
          <w:szCs w:val="24"/>
          <w:lang w:eastAsia="sk-SK"/>
        </w:rPr>
        <w:tab/>
      </w:r>
      <w:r>
        <w:rPr>
          <w:sz w:val="24"/>
          <w:szCs w:val="24"/>
          <w:lang w:eastAsia="sk-SK"/>
        </w:rPr>
        <w:tab/>
      </w:r>
      <w:r>
        <w:rPr>
          <w:sz w:val="24"/>
          <w:szCs w:val="24"/>
          <w:lang w:eastAsia="sk-SK"/>
        </w:rPr>
        <w:tab/>
      </w:r>
      <w:r>
        <w:rPr>
          <w:sz w:val="24"/>
          <w:szCs w:val="24"/>
          <w:lang w:eastAsia="sk-SK"/>
        </w:rPr>
        <w:tab/>
      </w:r>
      <w:r>
        <w:rPr>
          <w:sz w:val="24"/>
          <w:szCs w:val="24"/>
          <w:lang w:eastAsia="sk-SK"/>
        </w:rPr>
        <w:tab/>
        <w:t xml:space="preserve">                                                                                            </w:t>
      </w:r>
      <w:r w:rsidR="00BD0C1A">
        <w:rPr>
          <w:sz w:val="24"/>
          <w:szCs w:val="24"/>
          <w:lang w:eastAsia="sk-SK"/>
        </w:rPr>
        <w:t xml:space="preserve">             Trnava,</w:t>
      </w:r>
      <w:r w:rsidR="004A0FBA">
        <w:rPr>
          <w:sz w:val="24"/>
          <w:szCs w:val="24"/>
          <w:lang w:eastAsia="sk-SK"/>
        </w:rPr>
        <w:t xml:space="preserve"> </w:t>
      </w:r>
      <w:r w:rsidR="002E4F64">
        <w:rPr>
          <w:sz w:val="24"/>
          <w:szCs w:val="24"/>
          <w:lang w:eastAsia="sk-SK"/>
        </w:rPr>
        <w:t>2</w:t>
      </w:r>
      <w:r w:rsidR="00F823D2">
        <w:rPr>
          <w:sz w:val="24"/>
          <w:szCs w:val="24"/>
          <w:lang w:eastAsia="sk-SK"/>
        </w:rPr>
        <w:t xml:space="preserve">3. </w:t>
      </w:r>
      <w:r w:rsidR="00B75C8A">
        <w:rPr>
          <w:sz w:val="24"/>
          <w:szCs w:val="24"/>
          <w:lang w:eastAsia="sk-SK"/>
        </w:rPr>
        <w:t>0</w:t>
      </w:r>
      <w:r w:rsidR="004463F8">
        <w:rPr>
          <w:sz w:val="24"/>
          <w:szCs w:val="24"/>
          <w:lang w:eastAsia="sk-SK"/>
        </w:rPr>
        <w:t>9.</w:t>
      </w:r>
      <w:r w:rsidR="006B6715">
        <w:rPr>
          <w:sz w:val="24"/>
          <w:szCs w:val="24"/>
          <w:lang w:eastAsia="sk-SK"/>
        </w:rPr>
        <w:t>20</w:t>
      </w:r>
      <w:r w:rsidR="00D960C1">
        <w:rPr>
          <w:sz w:val="24"/>
          <w:szCs w:val="24"/>
          <w:lang w:eastAsia="sk-SK"/>
        </w:rPr>
        <w:t>2</w:t>
      </w:r>
      <w:r w:rsidR="00F823D2">
        <w:rPr>
          <w:sz w:val="24"/>
          <w:szCs w:val="24"/>
          <w:lang w:eastAsia="sk-SK"/>
        </w:rPr>
        <w:t>5</w:t>
      </w:r>
    </w:p>
    <w:p w14:paraId="1B16EB47" w14:textId="77777777" w:rsidR="006D1331" w:rsidRDefault="006D1331" w:rsidP="004B1E87">
      <w:pPr>
        <w:jc w:val="center"/>
        <w:rPr>
          <w:b/>
          <w:sz w:val="26"/>
          <w:szCs w:val="26"/>
          <w:lang w:eastAsia="sk-SK"/>
        </w:rPr>
      </w:pPr>
    </w:p>
    <w:p w14:paraId="594CBB83" w14:textId="77777777" w:rsidR="00715A12" w:rsidRPr="00620EC8" w:rsidRDefault="00CB6DBA" w:rsidP="004B1E87">
      <w:pPr>
        <w:jc w:val="center"/>
        <w:rPr>
          <w:b/>
          <w:sz w:val="26"/>
          <w:szCs w:val="26"/>
          <w:lang w:eastAsia="sk-SK"/>
        </w:rPr>
      </w:pPr>
      <w:r w:rsidRPr="00620EC8">
        <w:rPr>
          <w:b/>
          <w:sz w:val="26"/>
          <w:szCs w:val="26"/>
          <w:lang w:eastAsia="sk-SK"/>
        </w:rPr>
        <w:t>Tematický plán</w:t>
      </w:r>
      <w:r w:rsidR="007A5FE1">
        <w:rPr>
          <w:b/>
          <w:sz w:val="26"/>
          <w:szCs w:val="26"/>
          <w:lang w:eastAsia="sk-SK"/>
        </w:rPr>
        <w:t xml:space="preserve"> prednášok</w:t>
      </w:r>
    </w:p>
    <w:p w14:paraId="6FC27DAF" w14:textId="77777777" w:rsidR="00CB6DBA" w:rsidRDefault="00715A12" w:rsidP="004B1E87">
      <w:pPr>
        <w:jc w:val="center"/>
        <w:rPr>
          <w:b/>
          <w:sz w:val="24"/>
          <w:szCs w:val="24"/>
        </w:rPr>
      </w:pPr>
      <w:r w:rsidRPr="00715A12">
        <w:rPr>
          <w:b/>
          <w:sz w:val="24"/>
          <w:szCs w:val="24"/>
          <w:lang w:eastAsia="sk-SK"/>
        </w:rPr>
        <w:t>predmetu „</w:t>
      </w:r>
      <w:r w:rsidRPr="00715A12">
        <w:rPr>
          <w:b/>
          <w:i/>
          <w:sz w:val="24"/>
          <w:szCs w:val="24"/>
          <w:lang w:eastAsia="sk-SK"/>
        </w:rPr>
        <w:t>Medzinárodné právo verejné II</w:t>
      </w:r>
      <w:r w:rsidRPr="00715A12">
        <w:rPr>
          <w:b/>
          <w:sz w:val="24"/>
          <w:szCs w:val="24"/>
          <w:lang w:eastAsia="sk-SK"/>
        </w:rPr>
        <w:t>“</w:t>
      </w:r>
      <w:r w:rsidR="00CB6DBA" w:rsidRPr="00CB6DBA">
        <w:rPr>
          <w:b/>
          <w:sz w:val="24"/>
          <w:szCs w:val="24"/>
        </w:rPr>
        <w:t xml:space="preserve"> </w:t>
      </w:r>
    </w:p>
    <w:p w14:paraId="135C8E66" w14:textId="796AD359" w:rsidR="00715A12" w:rsidRPr="00715A12" w:rsidRDefault="003B1EF0" w:rsidP="004B1E87">
      <w:pPr>
        <w:jc w:val="center"/>
        <w:rPr>
          <w:b/>
          <w:sz w:val="24"/>
          <w:szCs w:val="24"/>
          <w:lang w:eastAsia="sk-SK"/>
        </w:rPr>
      </w:pPr>
      <w:r>
        <w:rPr>
          <w:b/>
          <w:sz w:val="24"/>
          <w:szCs w:val="24"/>
        </w:rPr>
        <w:t xml:space="preserve">pre denné štúdium </w:t>
      </w:r>
      <w:r w:rsidR="00CB6DBA">
        <w:rPr>
          <w:b/>
          <w:sz w:val="24"/>
          <w:szCs w:val="24"/>
        </w:rPr>
        <w:t>v</w:t>
      </w:r>
      <w:r w:rsidR="00BD5DBB">
        <w:rPr>
          <w:b/>
          <w:sz w:val="24"/>
          <w:szCs w:val="24"/>
        </w:rPr>
        <w:t xml:space="preserve"> zimnom </w:t>
      </w:r>
      <w:r w:rsidR="00D960C1">
        <w:rPr>
          <w:b/>
          <w:sz w:val="24"/>
          <w:szCs w:val="24"/>
        </w:rPr>
        <w:t>semestri akademického roku 202</w:t>
      </w:r>
      <w:r w:rsidR="00F823D2">
        <w:rPr>
          <w:b/>
          <w:sz w:val="24"/>
          <w:szCs w:val="24"/>
        </w:rPr>
        <w:t>5</w:t>
      </w:r>
      <w:r w:rsidR="006B6715">
        <w:rPr>
          <w:b/>
          <w:sz w:val="24"/>
          <w:szCs w:val="24"/>
        </w:rPr>
        <w:t>/20</w:t>
      </w:r>
      <w:r w:rsidR="00D960C1">
        <w:rPr>
          <w:b/>
          <w:sz w:val="24"/>
          <w:szCs w:val="24"/>
        </w:rPr>
        <w:t>2</w:t>
      </w:r>
      <w:r w:rsidR="00F823D2">
        <w:rPr>
          <w:b/>
          <w:sz w:val="24"/>
          <w:szCs w:val="24"/>
        </w:rPr>
        <w:t>6</w:t>
      </w:r>
    </w:p>
    <w:p w14:paraId="60CFA137" w14:textId="77777777" w:rsidR="00715A12" w:rsidRDefault="00715A12" w:rsidP="004B1E87">
      <w:pPr>
        <w:jc w:val="both"/>
        <w:rPr>
          <w:sz w:val="24"/>
          <w:szCs w:val="24"/>
        </w:rPr>
      </w:pPr>
    </w:p>
    <w:p w14:paraId="1868A3BC" w14:textId="4CF1FC15" w:rsidR="007A772C" w:rsidRPr="001C256E" w:rsidRDefault="007A772C" w:rsidP="007A772C">
      <w:pPr>
        <w:pStyle w:val="Nadpis8"/>
        <w:jc w:val="both"/>
        <w:rPr>
          <w:b w:val="0"/>
          <w:szCs w:val="24"/>
        </w:rPr>
      </w:pPr>
      <w:r w:rsidRPr="001C256E">
        <w:rPr>
          <w:b w:val="0"/>
          <w:szCs w:val="24"/>
        </w:rPr>
        <w:t xml:space="preserve">1. </w:t>
      </w:r>
      <w:r w:rsidR="00AB695D">
        <w:rPr>
          <w:b w:val="0"/>
          <w:szCs w:val="24"/>
        </w:rPr>
        <w:t>Medzinárodnoprávne územné režimy, š</w:t>
      </w:r>
      <w:r w:rsidR="00501F34" w:rsidRPr="001C256E">
        <w:rPr>
          <w:b w:val="0"/>
          <w:szCs w:val="24"/>
        </w:rPr>
        <w:t>tátne územie, štátne hranice</w:t>
      </w:r>
      <w:r w:rsidR="00AB695D">
        <w:rPr>
          <w:b w:val="0"/>
          <w:szCs w:val="24"/>
        </w:rPr>
        <w:t xml:space="preserve"> a</w:t>
      </w:r>
      <w:r w:rsidR="00501F34" w:rsidRPr="001C256E">
        <w:rPr>
          <w:b w:val="0"/>
          <w:szCs w:val="24"/>
        </w:rPr>
        <w:t xml:space="preserve"> cezhraničná spolupráca </w:t>
      </w:r>
      <w:r w:rsidR="00DD5282">
        <w:rPr>
          <w:b w:val="0"/>
          <w:szCs w:val="24"/>
        </w:rPr>
        <w:t>(</w:t>
      </w:r>
      <w:r w:rsidR="003C0305">
        <w:rPr>
          <w:b w:val="0"/>
          <w:szCs w:val="24"/>
        </w:rPr>
        <w:t>2</w:t>
      </w:r>
      <w:r w:rsidR="00F823D2">
        <w:rPr>
          <w:b w:val="0"/>
          <w:szCs w:val="24"/>
        </w:rPr>
        <w:t>4</w:t>
      </w:r>
      <w:r w:rsidR="00DD5282">
        <w:rPr>
          <w:b w:val="0"/>
          <w:szCs w:val="24"/>
        </w:rPr>
        <w:t>.09</w:t>
      </w:r>
      <w:r w:rsidRPr="001C256E">
        <w:rPr>
          <w:b w:val="0"/>
          <w:szCs w:val="24"/>
        </w:rPr>
        <w:t>.).</w:t>
      </w:r>
    </w:p>
    <w:p w14:paraId="015E143B" w14:textId="77777777" w:rsidR="007A772C" w:rsidRPr="001C256E" w:rsidRDefault="007A772C" w:rsidP="007A772C">
      <w:pPr>
        <w:pStyle w:val="Nadpis8"/>
        <w:jc w:val="both"/>
        <w:rPr>
          <w:b w:val="0"/>
          <w:szCs w:val="24"/>
        </w:rPr>
      </w:pPr>
    </w:p>
    <w:p w14:paraId="113AC000" w14:textId="2F7B04E5" w:rsidR="007A772C" w:rsidRPr="003C0305" w:rsidRDefault="007A772C" w:rsidP="007A772C">
      <w:pPr>
        <w:pStyle w:val="Nadpis8"/>
        <w:jc w:val="both"/>
        <w:rPr>
          <w:b w:val="0"/>
          <w:szCs w:val="24"/>
        </w:rPr>
      </w:pPr>
      <w:r w:rsidRPr="006C1F27">
        <w:rPr>
          <w:b w:val="0"/>
          <w:szCs w:val="24"/>
        </w:rPr>
        <w:t>2.</w:t>
      </w:r>
      <w:r w:rsidR="00501F34" w:rsidRPr="006C1F27">
        <w:rPr>
          <w:b w:val="0"/>
          <w:szCs w:val="24"/>
        </w:rPr>
        <w:t xml:space="preserve"> </w:t>
      </w:r>
      <w:r w:rsidR="003C0305" w:rsidRPr="003C0305">
        <w:rPr>
          <w:b w:val="0"/>
          <w:szCs w:val="24"/>
        </w:rPr>
        <w:t xml:space="preserve">Medzinárodné právo vzdušného priestoru medzinárodné kozmické právo a medzinárodné riečne právo </w:t>
      </w:r>
      <w:r w:rsidR="00B339C2" w:rsidRPr="003C0305">
        <w:rPr>
          <w:b w:val="0"/>
          <w:szCs w:val="24"/>
        </w:rPr>
        <w:t>(</w:t>
      </w:r>
      <w:r w:rsidR="003C0305" w:rsidRPr="003C0305">
        <w:rPr>
          <w:b w:val="0"/>
          <w:szCs w:val="24"/>
        </w:rPr>
        <w:t>01</w:t>
      </w:r>
      <w:r w:rsidR="00DD5282" w:rsidRPr="003C0305">
        <w:rPr>
          <w:b w:val="0"/>
          <w:szCs w:val="24"/>
        </w:rPr>
        <w:t>.</w:t>
      </w:r>
      <w:r w:rsidR="003C0305" w:rsidRPr="003C0305">
        <w:rPr>
          <w:b w:val="0"/>
          <w:szCs w:val="24"/>
        </w:rPr>
        <w:t>1</w:t>
      </w:r>
      <w:r w:rsidR="00DD5282" w:rsidRPr="003C0305">
        <w:rPr>
          <w:b w:val="0"/>
          <w:szCs w:val="24"/>
        </w:rPr>
        <w:t>0</w:t>
      </w:r>
      <w:r w:rsidRPr="003C0305">
        <w:rPr>
          <w:b w:val="0"/>
          <w:szCs w:val="24"/>
        </w:rPr>
        <w:t>.).</w:t>
      </w:r>
    </w:p>
    <w:p w14:paraId="15E48C0E" w14:textId="77777777" w:rsidR="007A772C" w:rsidRPr="003C0305" w:rsidRDefault="007A772C" w:rsidP="007A772C">
      <w:pPr>
        <w:rPr>
          <w:sz w:val="24"/>
          <w:szCs w:val="24"/>
          <w:lang w:eastAsia="sk-SK"/>
        </w:rPr>
      </w:pPr>
    </w:p>
    <w:p w14:paraId="7BDDC212" w14:textId="53CD3B77" w:rsidR="00715A12" w:rsidRPr="003C0305" w:rsidRDefault="007A772C" w:rsidP="0058174E">
      <w:pPr>
        <w:jc w:val="both"/>
        <w:rPr>
          <w:sz w:val="24"/>
          <w:szCs w:val="24"/>
          <w:lang w:eastAsia="sk-SK"/>
        </w:rPr>
      </w:pPr>
      <w:r w:rsidRPr="003C0305">
        <w:rPr>
          <w:sz w:val="24"/>
          <w:szCs w:val="24"/>
        </w:rPr>
        <w:t>3</w:t>
      </w:r>
      <w:r w:rsidR="00715A12" w:rsidRPr="003C0305">
        <w:rPr>
          <w:sz w:val="24"/>
          <w:szCs w:val="24"/>
        </w:rPr>
        <w:t xml:space="preserve">. </w:t>
      </w:r>
      <w:r w:rsidR="003C0305" w:rsidRPr="003C0305">
        <w:rPr>
          <w:sz w:val="24"/>
          <w:szCs w:val="24"/>
        </w:rPr>
        <w:t xml:space="preserve">Medzinárodné morské právo, medzinárodnoprávne režimy Antarktídy, Arktídy </w:t>
      </w:r>
      <w:r w:rsidR="006A43D5" w:rsidRPr="003C0305">
        <w:rPr>
          <w:sz w:val="24"/>
          <w:szCs w:val="24"/>
        </w:rPr>
        <w:t xml:space="preserve">a medzinárodné právo životného prostredia </w:t>
      </w:r>
      <w:r w:rsidR="00DD5282" w:rsidRPr="003C0305">
        <w:rPr>
          <w:sz w:val="24"/>
          <w:szCs w:val="24"/>
        </w:rPr>
        <w:t>(0</w:t>
      </w:r>
      <w:r w:rsidR="003C0305" w:rsidRPr="003C0305">
        <w:rPr>
          <w:sz w:val="24"/>
          <w:szCs w:val="24"/>
        </w:rPr>
        <w:t>8</w:t>
      </w:r>
      <w:r w:rsidR="00DD5282" w:rsidRPr="003C0305">
        <w:rPr>
          <w:sz w:val="24"/>
          <w:szCs w:val="24"/>
        </w:rPr>
        <w:t>.10</w:t>
      </w:r>
      <w:r w:rsidR="00715A12" w:rsidRPr="003C0305">
        <w:rPr>
          <w:sz w:val="24"/>
          <w:szCs w:val="24"/>
        </w:rPr>
        <w:t>.).</w:t>
      </w:r>
    </w:p>
    <w:p w14:paraId="056B31F4" w14:textId="77777777" w:rsidR="00715A12" w:rsidRPr="003C0305" w:rsidRDefault="00715A12" w:rsidP="0058174E">
      <w:pPr>
        <w:pStyle w:val="Nadpis8"/>
        <w:jc w:val="both"/>
        <w:rPr>
          <w:b w:val="0"/>
          <w:szCs w:val="24"/>
        </w:rPr>
      </w:pPr>
      <w:r w:rsidRPr="003C0305">
        <w:rPr>
          <w:b w:val="0"/>
          <w:szCs w:val="24"/>
        </w:rPr>
        <w:t xml:space="preserve"> </w:t>
      </w:r>
    </w:p>
    <w:p w14:paraId="7C680DD1" w14:textId="2C5ABE8F" w:rsidR="00715A12" w:rsidRPr="003C0305" w:rsidRDefault="007A772C" w:rsidP="0058174E">
      <w:pPr>
        <w:pStyle w:val="Nadpis8"/>
        <w:jc w:val="both"/>
        <w:rPr>
          <w:b w:val="0"/>
          <w:szCs w:val="24"/>
        </w:rPr>
      </w:pPr>
      <w:r w:rsidRPr="003C0305">
        <w:rPr>
          <w:b w:val="0"/>
          <w:szCs w:val="24"/>
        </w:rPr>
        <w:t>4</w:t>
      </w:r>
      <w:r w:rsidR="00715A12" w:rsidRPr="003C0305">
        <w:rPr>
          <w:b w:val="0"/>
          <w:szCs w:val="24"/>
        </w:rPr>
        <w:t xml:space="preserve">. </w:t>
      </w:r>
      <w:r w:rsidR="006A43D5" w:rsidRPr="003C0305">
        <w:rPr>
          <w:b w:val="0"/>
          <w:szCs w:val="24"/>
        </w:rPr>
        <w:t>Š</w:t>
      </w:r>
      <w:r w:rsidR="00501F34" w:rsidRPr="003C0305">
        <w:rPr>
          <w:b w:val="0"/>
          <w:szCs w:val="24"/>
        </w:rPr>
        <w:t xml:space="preserve">tátne občianstvo, </w:t>
      </w:r>
      <w:proofErr w:type="spellStart"/>
      <w:r w:rsidR="006A43D5" w:rsidRPr="003C0305">
        <w:rPr>
          <w:b w:val="0"/>
          <w:szCs w:val="24"/>
        </w:rPr>
        <w:t>bipolitizmus</w:t>
      </w:r>
      <w:proofErr w:type="spellEnd"/>
      <w:r w:rsidR="006A43D5" w:rsidRPr="003C0305">
        <w:rPr>
          <w:b w:val="0"/>
          <w:szCs w:val="24"/>
        </w:rPr>
        <w:t xml:space="preserve">, </w:t>
      </w:r>
      <w:proofErr w:type="spellStart"/>
      <w:r w:rsidR="006A43D5" w:rsidRPr="003C0305">
        <w:rPr>
          <w:b w:val="0"/>
          <w:szCs w:val="24"/>
        </w:rPr>
        <w:t>apolitizmus</w:t>
      </w:r>
      <w:proofErr w:type="spellEnd"/>
      <w:r w:rsidR="006A43D5" w:rsidRPr="003C0305">
        <w:rPr>
          <w:b w:val="0"/>
          <w:szCs w:val="24"/>
        </w:rPr>
        <w:t xml:space="preserve">, </w:t>
      </w:r>
      <w:r w:rsidR="00501F34" w:rsidRPr="003C0305">
        <w:rPr>
          <w:b w:val="0"/>
          <w:szCs w:val="24"/>
        </w:rPr>
        <w:t xml:space="preserve">cudzinecké režimy, diplomatická ochrana v medzinárodnom práve </w:t>
      </w:r>
      <w:r w:rsidR="00DD5282" w:rsidRPr="003C0305">
        <w:rPr>
          <w:b w:val="0"/>
          <w:szCs w:val="24"/>
        </w:rPr>
        <w:t>(1</w:t>
      </w:r>
      <w:r w:rsidR="003C0305" w:rsidRPr="003C0305">
        <w:rPr>
          <w:b w:val="0"/>
          <w:szCs w:val="24"/>
        </w:rPr>
        <w:t>5</w:t>
      </w:r>
      <w:r w:rsidR="00DD5282" w:rsidRPr="003C0305">
        <w:rPr>
          <w:b w:val="0"/>
          <w:szCs w:val="24"/>
        </w:rPr>
        <w:t>.10</w:t>
      </w:r>
      <w:r w:rsidR="00715A12" w:rsidRPr="003C0305">
        <w:rPr>
          <w:b w:val="0"/>
          <w:szCs w:val="24"/>
        </w:rPr>
        <w:t>.).</w:t>
      </w:r>
    </w:p>
    <w:p w14:paraId="3EE70343" w14:textId="77777777" w:rsidR="00715A12" w:rsidRPr="003C0305" w:rsidRDefault="00715A12" w:rsidP="0058174E">
      <w:pPr>
        <w:pStyle w:val="Nadpis8"/>
        <w:jc w:val="both"/>
        <w:rPr>
          <w:b w:val="0"/>
          <w:szCs w:val="24"/>
        </w:rPr>
      </w:pPr>
      <w:r w:rsidRPr="003C0305">
        <w:rPr>
          <w:b w:val="0"/>
          <w:szCs w:val="24"/>
        </w:rPr>
        <w:t xml:space="preserve"> </w:t>
      </w:r>
    </w:p>
    <w:p w14:paraId="3F74F064" w14:textId="20836F47" w:rsidR="00715A12" w:rsidRPr="003C0305" w:rsidRDefault="007A772C" w:rsidP="0058174E">
      <w:pPr>
        <w:pStyle w:val="Nadpis8"/>
        <w:jc w:val="both"/>
        <w:rPr>
          <w:b w:val="0"/>
          <w:szCs w:val="24"/>
        </w:rPr>
      </w:pPr>
      <w:r w:rsidRPr="003C0305">
        <w:rPr>
          <w:b w:val="0"/>
          <w:szCs w:val="24"/>
        </w:rPr>
        <w:t>5</w:t>
      </w:r>
      <w:r w:rsidR="00715A12" w:rsidRPr="003C0305">
        <w:rPr>
          <w:b w:val="0"/>
          <w:szCs w:val="24"/>
        </w:rPr>
        <w:t>.</w:t>
      </w:r>
      <w:r w:rsidR="00F84A2F" w:rsidRPr="003C0305">
        <w:rPr>
          <w:b w:val="0"/>
          <w:szCs w:val="24"/>
        </w:rPr>
        <w:t xml:space="preserve"> </w:t>
      </w:r>
      <w:r w:rsidR="006B5B25" w:rsidRPr="003C0305">
        <w:rPr>
          <w:b w:val="0"/>
          <w:szCs w:val="24"/>
        </w:rPr>
        <w:t>Medzinárodnoprávna ochrana ľudských práv, univerzá</w:t>
      </w:r>
      <w:r w:rsidR="004A7105" w:rsidRPr="003C0305">
        <w:rPr>
          <w:b w:val="0"/>
          <w:szCs w:val="24"/>
        </w:rPr>
        <w:t xml:space="preserve">lny systém ochrany ľudských práv a európsky systém ochrany ľudských práv I </w:t>
      </w:r>
      <w:r w:rsidRPr="003C0305">
        <w:rPr>
          <w:b w:val="0"/>
          <w:szCs w:val="24"/>
        </w:rPr>
        <w:t>(</w:t>
      </w:r>
      <w:r w:rsidR="003C0305" w:rsidRPr="003C0305">
        <w:rPr>
          <w:b w:val="0"/>
          <w:szCs w:val="24"/>
        </w:rPr>
        <w:t>22</w:t>
      </w:r>
      <w:r w:rsidR="00DD5282" w:rsidRPr="003C0305">
        <w:rPr>
          <w:b w:val="0"/>
          <w:szCs w:val="24"/>
        </w:rPr>
        <w:t>.10</w:t>
      </w:r>
      <w:r w:rsidR="00715A12" w:rsidRPr="003C0305">
        <w:rPr>
          <w:b w:val="0"/>
          <w:szCs w:val="24"/>
        </w:rPr>
        <w:t>.).</w:t>
      </w:r>
    </w:p>
    <w:p w14:paraId="0436F802" w14:textId="77777777" w:rsidR="00F84A2F" w:rsidRPr="003C0305" w:rsidRDefault="00F84A2F" w:rsidP="00F84A2F">
      <w:pPr>
        <w:pStyle w:val="Nadpis8"/>
        <w:jc w:val="both"/>
        <w:rPr>
          <w:b w:val="0"/>
          <w:szCs w:val="24"/>
        </w:rPr>
      </w:pPr>
    </w:p>
    <w:p w14:paraId="4BD529BC" w14:textId="4A47CEBF" w:rsidR="00F84A2F" w:rsidRPr="003C0305" w:rsidRDefault="007A772C" w:rsidP="00F84A2F">
      <w:pPr>
        <w:pStyle w:val="Nadpis8"/>
        <w:jc w:val="both"/>
        <w:rPr>
          <w:b w:val="0"/>
          <w:szCs w:val="24"/>
        </w:rPr>
      </w:pPr>
      <w:r w:rsidRPr="003C0305">
        <w:rPr>
          <w:b w:val="0"/>
          <w:szCs w:val="24"/>
        </w:rPr>
        <w:t>6</w:t>
      </w:r>
      <w:r w:rsidR="00F84A2F" w:rsidRPr="003C0305">
        <w:rPr>
          <w:b w:val="0"/>
          <w:szCs w:val="24"/>
        </w:rPr>
        <w:t xml:space="preserve">. </w:t>
      </w:r>
      <w:r w:rsidR="004A7105" w:rsidRPr="003C0305">
        <w:rPr>
          <w:b w:val="0"/>
          <w:szCs w:val="24"/>
        </w:rPr>
        <w:t>Európsky systém</w:t>
      </w:r>
      <w:r w:rsidR="006C1F27" w:rsidRPr="003C0305">
        <w:rPr>
          <w:b w:val="0"/>
          <w:szCs w:val="24"/>
        </w:rPr>
        <w:t xml:space="preserve"> ochrany ľudských práv</w:t>
      </w:r>
      <w:r w:rsidR="004A7105" w:rsidRPr="003C0305">
        <w:rPr>
          <w:b w:val="0"/>
          <w:szCs w:val="24"/>
        </w:rPr>
        <w:t xml:space="preserve"> II</w:t>
      </w:r>
      <w:r w:rsidR="006C1F27" w:rsidRPr="003C0305">
        <w:rPr>
          <w:b w:val="0"/>
          <w:szCs w:val="24"/>
        </w:rPr>
        <w:t xml:space="preserve">, medzinárodné azylové a utečenecké právo </w:t>
      </w:r>
      <w:r w:rsidRPr="003C0305">
        <w:rPr>
          <w:b w:val="0"/>
          <w:szCs w:val="24"/>
        </w:rPr>
        <w:t>(</w:t>
      </w:r>
      <w:r w:rsidR="00DD5282" w:rsidRPr="003C0305">
        <w:rPr>
          <w:b w:val="0"/>
          <w:szCs w:val="24"/>
        </w:rPr>
        <w:t>2</w:t>
      </w:r>
      <w:r w:rsidR="003C0305" w:rsidRPr="003C0305">
        <w:rPr>
          <w:b w:val="0"/>
          <w:szCs w:val="24"/>
        </w:rPr>
        <w:t>9</w:t>
      </w:r>
      <w:r w:rsidR="00DD5282" w:rsidRPr="003C0305">
        <w:rPr>
          <w:b w:val="0"/>
          <w:szCs w:val="24"/>
        </w:rPr>
        <w:t>.10.</w:t>
      </w:r>
      <w:r w:rsidR="00F84A2F" w:rsidRPr="003C0305">
        <w:rPr>
          <w:b w:val="0"/>
          <w:szCs w:val="24"/>
        </w:rPr>
        <w:t>).</w:t>
      </w:r>
    </w:p>
    <w:p w14:paraId="4BAEF64D" w14:textId="77777777" w:rsidR="00715A12" w:rsidRPr="003C0305" w:rsidRDefault="00715A12" w:rsidP="0058174E">
      <w:pPr>
        <w:pStyle w:val="Nadpis8"/>
        <w:jc w:val="both"/>
        <w:rPr>
          <w:b w:val="0"/>
          <w:szCs w:val="24"/>
        </w:rPr>
      </w:pPr>
    </w:p>
    <w:p w14:paraId="122BBC1F" w14:textId="1719C25C" w:rsidR="00715A12" w:rsidRPr="003C0305" w:rsidRDefault="007A772C" w:rsidP="0058174E">
      <w:pPr>
        <w:pStyle w:val="Nadpis8"/>
        <w:jc w:val="both"/>
        <w:rPr>
          <w:b w:val="0"/>
          <w:szCs w:val="24"/>
        </w:rPr>
      </w:pPr>
      <w:r w:rsidRPr="003C0305">
        <w:rPr>
          <w:b w:val="0"/>
          <w:szCs w:val="24"/>
        </w:rPr>
        <w:t>7</w:t>
      </w:r>
      <w:r w:rsidR="00715A12" w:rsidRPr="003C0305">
        <w:rPr>
          <w:b w:val="0"/>
          <w:szCs w:val="24"/>
        </w:rPr>
        <w:t xml:space="preserve">. </w:t>
      </w:r>
      <w:r w:rsidR="006C1F27" w:rsidRPr="003C0305">
        <w:rPr>
          <w:b w:val="0"/>
          <w:szCs w:val="24"/>
        </w:rPr>
        <w:t xml:space="preserve">Vnútroštátne orgány pre medzinárodné styky </w:t>
      </w:r>
      <w:r w:rsidR="00501F34" w:rsidRPr="003C0305">
        <w:rPr>
          <w:b w:val="0"/>
          <w:szCs w:val="24"/>
        </w:rPr>
        <w:t>(</w:t>
      </w:r>
      <w:r w:rsidR="003C0305" w:rsidRPr="003C0305">
        <w:rPr>
          <w:b w:val="0"/>
          <w:szCs w:val="24"/>
        </w:rPr>
        <w:t>05</w:t>
      </w:r>
      <w:r w:rsidR="00DD5282" w:rsidRPr="003C0305">
        <w:rPr>
          <w:b w:val="0"/>
          <w:szCs w:val="24"/>
        </w:rPr>
        <w:t>.1</w:t>
      </w:r>
      <w:r w:rsidR="003C0305" w:rsidRPr="003C0305">
        <w:rPr>
          <w:b w:val="0"/>
          <w:szCs w:val="24"/>
        </w:rPr>
        <w:t>1</w:t>
      </w:r>
      <w:r w:rsidR="00C46B69" w:rsidRPr="003C0305">
        <w:rPr>
          <w:b w:val="0"/>
          <w:szCs w:val="24"/>
        </w:rPr>
        <w:t>.).</w:t>
      </w:r>
      <w:r w:rsidR="00715A12" w:rsidRPr="003C0305">
        <w:rPr>
          <w:b w:val="0"/>
          <w:szCs w:val="24"/>
        </w:rPr>
        <w:t xml:space="preserve"> </w:t>
      </w:r>
    </w:p>
    <w:p w14:paraId="32DCA410" w14:textId="77777777" w:rsidR="00715A12" w:rsidRPr="003C0305" w:rsidRDefault="00715A12" w:rsidP="0058174E">
      <w:pPr>
        <w:pStyle w:val="Nadpis8"/>
        <w:jc w:val="both"/>
        <w:rPr>
          <w:b w:val="0"/>
          <w:szCs w:val="24"/>
        </w:rPr>
      </w:pPr>
      <w:r w:rsidRPr="003C0305">
        <w:rPr>
          <w:b w:val="0"/>
          <w:szCs w:val="24"/>
        </w:rPr>
        <w:t xml:space="preserve"> </w:t>
      </w:r>
    </w:p>
    <w:p w14:paraId="558ED97F" w14:textId="0BBC125F" w:rsidR="00715A12" w:rsidRPr="003C0305" w:rsidRDefault="0092545F" w:rsidP="0058174E">
      <w:pPr>
        <w:pStyle w:val="Nadpis8"/>
        <w:jc w:val="both"/>
        <w:rPr>
          <w:b w:val="0"/>
          <w:szCs w:val="24"/>
        </w:rPr>
      </w:pPr>
      <w:r w:rsidRPr="003C0305">
        <w:rPr>
          <w:b w:val="0"/>
          <w:szCs w:val="24"/>
        </w:rPr>
        <w:t>8</w:t>
      </w:r>
      <w:r w:rsidR="00715A12" w:rsidRPr="003C0305">
        <w:rPr>
          <w:b w:val="0"/>
          <w:szCs w:val="24"/>
        </w:rPr>
        <w:t>.</w:t>
      </w:r>
      <w:r w:rsidR="006B5B25" w:rsidRPr="003C0305">
        <w:rPr>
          <w:b w:val="0"/>
          <w:szCs w:val="24"/>
        </w:rPr>
        <w:t xml:space="preserve"> </w:t>
      </w:r>
      <w:r w:rsidR="006C1F27" w:rsidRPr="003C0305">
        <w:rPr>
          <w:b w:val="0"/>
          <w:szCs w:val="24"/>
        </w:rPr>
        <w:t xml:space="preserve">Zahraničné orgány pre medzinárodné styky, medzinárodné diplomatické a konzulárne právo </w:t>
      </w:r>
      <w:r w:rsidR="00501F34" w:rsidRPr="003C0305">
        <w:rPr>
          <w:b w:val="0"/>
          <w:szCs w:val="24"/>
        </w:rPr>
        <w:t>(</w:t>
      </w:r>
      <w:r w:rsidR="003C0305" w:rsidRPr="003C0305">
        <w:rPr>
          <w:b w:val="0"/>
          <w:szCs w:val="24"/>
        </w:rPr>
        <w:t>12</w:t>
      </w:r>
      <w:r w:rsidR="00DD5282" w:rsidRPr="003C0305">
        <w:rPr>
          <w:b w:val="0"/>
          <w:szCs w:val="24"/>
        </w:rPr>
        <w:t>.11</w:t>
      </w:r>
      <w:r w:rsidR="00715A12" w:rsidRPr="003C0305">
        <w:rPr>
          <w:b w:val="0"/>
          <w:szCs w:val="24"/>
        </w:rPr>
        <w:t>.).</w:t>
      </w:r>
    </w:p>
    <w:p w14:paraId="643AB540" w14:textId="77777777" w:rsidR="00501F34" w:rsidRPr="003C0305" w:rsidRDefault="00501F34" w:rsidP="00501F34">
      <w:pPr>
        <w:rPr>
          <w:sz w:val="24"/>
          <w:szCs w:val="24"/>
          <w:lang w:eastAsia="sk-SK"/>
        </w:rPr>
      </w:pPr>
    </w:p>
    <w:p w14:paraId="3B484978" w14:textId="569F55F9" w:rsidR="00501F34" w:rsidRPr="003C0305" w:rsidRDefault="0092545F" w:rsidP="00501F34">
      <w:pPr>
        <w:pStyle w:val="Nadpis8"/>
        <w:jc w:val="both"/>
        <w:rPr>
          <w:b w:val="0"/>
          <w:szCs w:val="24"/>
        </w:rPr>
      </w:pPr>
      <w:r w:rsidRPr="003C0305">
        <w:rPr>
          <w:b w:val="0"/>
          <w:szCs w:val="24"/>
        </w:rPr>
        <w:t>9</w:t>
      </w:r>
      <w:r w:rsidR="00501F34" w:rsidRPr="003C0305">
        <w:rPr>
          <w:b w:val="0"/>
          <w:szCs w:val="24"/>
        </w:rPr>
        <w:t xml:space="preserve">. </w:t>
      </w:r>
      <w:r w:rsidR="006C1F27" w:rsidRPr="003C0305">
        <w:rPr>
          <w:b w:val="0"/>
          <w:szCs w:val="24"/>
        </w:rPr>
        <w:t xml:space="preserve">Právo medzinárodných orgánov a medzinárodných organizácií </w:t>
      </w:r>
      <w:r w:rsidR="003C0305" w:rsidRPr="003C0305">
        <w:rPr>
          <w:b w:val="0"/>
          <w:szCs w:val="24"/>
        </w:rPr>
        <w:t xml:space="preserve">a Organizácia severoatlantickej zmluvy </w:t>
      </w:r>
      <w:r w:rsidR="00D347F5" w:rsidRPr="003C0305">
        <w:rPr>
          <w:b w:val="0"/>
          <w:szCs w:val="24"/>
        </w:rPr>
        <w:t>(1</w:t>
      </w:r>
      <w:r w:rsidR="003C0305" w:rsidRPr="003C0305">
        <w:rPr>
          <w:b w:val="0"/>
          <w:szCs w:val="24"/>
        </w:rPr>
        <w:t>9</w:t>
      </w:r>
      <w:r w:rsidR="00DD5282" w:rsidRPr="003C0305">
        <w:rPr>
          <w:b w:val="0"/>
          <w:szCs w:val="24"/>
        </w:rPr>
        <w:t>.11</w:t>
      </w:r>
      <w:r w:rsidR="006C1F27" w:rsidRPr="003C0305">
        <w:rPr>
          <w:b w:val="0"/>
          <w:szCs w:val="24"/>
        </w:rPr>
        <w:t>.).</w:t>
      </w:r>
    </w:p>
    <w:p w14:paraId="5F3745AD" w14:textId="77777777" w:rsidR="00501F34" w:rsidRPr="003C0305" w:rsidRDefault="00501F34" w:rsidP="00501F34">
      <w:pPr>
        <w:pStyle w:val="Nadpis8"/>
        <w:jc w:val="both"/>
        <w:rPr>
          <w:b w:val="0"/>
          <w:szCs w:val="24"/>
        </w:rPr>
      </w:pPr>
    </w:p>
    <w:p w14:paraId="6678E9D1" w14:textId="0236A872" w:rsidR="007A772C" w:rsidRPr="006C1F27" w:rsidRDefault="0092545F" w:rsidP="006B5B25">
      <w:pPr>
        <w:jc w:val="both"/>
        <w:rPr>
          <w:sz w:val="24"/>
          <w:szCs w:val="24"/>
        </w:rPr>
      </w:pPr>
      <w:r w:rsidRPr="006C1F27">
        <w:rPr>
          <w:sz w:val="24"/>
          <w:szCs w:val="24"/>
          <w:lang w:eastAsia="sk-SK"/>
        </w:rPr>
        <w:t>10</w:t>
      </w:r>
      <w:r w:rsidR="00501F34" w:rsidRPr="006C1F27">
        <w:rPr>
          <w:sz w:val="24"/>
          <w:szCs w:val="24"/>
          <w:lang w:eastAsia="sk-SK"/>
        </w:rPr>
        <w:t xml:space="preserve">. </w:t>
      </w:r>
      <w:r w:rsidR="006C1F27" w:rsidRPr="006C1F27">
        <w:rPr>
          <w:sz w:val="24"/>
          <w:szCs w:val="24"/>
        </w:rPr>
        <w:t>Organizácia Spojených národov, medzinárodné odborné organizácie, Rada Európy, Európska únia, Organizácia pre bezp</w:t>
      </w:r>
      <w:r w:rsidR="00D347F5">
        <w:rPr>
          <w:sz w:val="24"/>
          <w:szCs w:val="24"/>
        </w:rPr>
        <w:t>ečnosť a spoluprácu v Európe (2</w:t>
      </w:r>
      <w:r w:rsidR="003C0305">
        <w:rPr>
          <w:sz w:val="24"/>
          <w:szCs w:val="24"/>
        </w:rPr>
        <w:t>6</w:t>
      </w:r>
      <w:r w:rsidR="00DD5282">
        <w:rPr>
          <w:sz w:val="24"/>
          <w:szCs w:val="24"/>
        </w:rPr>
        <w:t>.11</w:t>
      </w:r>
      <w:r w:rsidR="006C1F27" w:rsidRPr="006C1F27">
        <w:rPr>
          <w:sz w:val="24"/>
          <w:szCs w:val="24"/>
        </w:rPr>
        <w:t>)</w:t>
      </w:r>
    </w:p>
    <w:p w14:paraId="47AEED50" w14:textId="77777777" w:rsidR="003A2BA7" w:rsidRDefault="003A2BA7" w:rsidP="006B5B25">
      <w:pPr>
        <w:jc w:val="both"/>
        <w:rPr>
          <w:sz w:val="24"/>
          <w:szCs w:val="24"/>
        </w:rPr>
      </w:pPr>
    </w:p>
    <w:p w14:paraId="1CD2EF9B" w14:textId="12A6D7D2" w:rsidR="006C1F27" w:rsidRDefault="003A2BA7" w:rsidP="006C1F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2A344D">
        <w:rPr>
          <w:sz w:val="24"/>
          <w:szCs w:val="24"/>
        </w:rPr>
        <w:t xml:space="preserve">Medzinárodné právo ozbrojených konfliktov, </w:t>
      </w:r>
      <w:r w:rsidR="00B47303">
        <w:rPr>
          <w:sz w:val="24"/>
          <w:szCs w:val="24"/>
        </w:rPr>
        <w:t xml:space="preserve">medzinárodné humanitárne právo </w:t>
      </w:r>
      <w:r w:rsidR="00BA3660">
        <w:rPr>
          <w:sz w:val="24"/>
          <w:szCs w:val="24"/>
        </w:rPr>
        <w:t>(</w:t>
      </w:r>
      <w:r w:rsidR="003C0305">
        <w:rPr>
          <w:sz w:val="24"/>
          <w:szCs w:val="24"/>
        </w:rPr>
        <w:t>03</w:t>
      </w:r>
      <w:r w:rsidR="00BA3660">
        <w:rPr>
          <w:sz w:val="24"/>
          <w:szCs w:val="24"/>
        </w:rPr>
        <w:t>.1</w:t>
      </w:r>
      <w:r w:rsidR="003C0305">
        <w:rPr>
          <w:sz w:val="24"/>
          <w:szCs w:val="24"/>
        </w:rPr>
        <w:t>2</w:t>
      </w:r>
      <w:r w:rsidR="006C1F27">
        <w:rPr>
          <w:sz w:val="24"/>
          <w:szCs w:val="24"/>
        </w:rPr>
        <w:t>.)</w:t>
      </w:r>
    </w:p>
    <w:p w14:paraId="633EC31B" w14:textId="77777777" w:rsidR="00D24F3B" w:rsidRDefault="00D24F3B" w:rsidP="006B5B25">
      <w:pPr>
        <w:jc w:val="both"/>
        <w:rPr>
          <w:sz w:val="24"/>
          <w:szCs w:val="24"/>
        </w:rPr>
      </w:pPr>
    </w:p>
    <w:p w14:paraId="79CFCCAE" w14:textId="42C7A515" w:rsidR="003A2BA7" w:rsidRPr="006B5B25" w:rsidRDefault="003A2BA7" w:rsidP="006B5B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B47303">
        <w:rPr>
          <w:sz w:val="24"/>
          <w:szCs w:val="24"/>
        </w:rPr>
        <w:t xml:space="preserve">Medzinárodné právo odzbrojenia, medzinárodné trestné právo </w:t>
      </w:r>
      <w:r w:rsidR="00BA3660">
        <w:rPr>
          <w:sz w:val="24"/>
          <w:szCs w:val="24"/>
        </w:rPr>
        <w:t>(</w:t>
      </w:r>
      <w:r w:rsidR="003C0305">
        <w:rPr>
          <w:sz w:val="24"/>
          <w:szCs w:val="24"/>
        </w:rPr>
        <w:t>1</w:t>
      </w:r>
      <w:r w:rsidR="00BA3660">
        <w:rPr>
          <w:sz w:val="24"/>
          <w:szCs w:val="24"/>
        </w:rPr>
        <w:t>0</w:t>
      </w:r>
      <w:r w:rsidR="00DD5282">
        <w:rPr>
          <w:sz w:val="24"/>
          <w:szCs w:val="24"/>
        </w:rPr>
        <w:t>.12</w:t>
      </w:r>
      <w:r>
        <w:rPr>
          <w:sz w:val="24"/>
          <w:szCs w:val="24"/>
        </w:rPr>
        <w:t>.)</w:t>
      </w:r>
    </w:p>
    <w:p w14:paraId="33EC224D" w14:textId="77777777" w:rsidR="004E50DB" w:rsidRPr="004E50DB" w:rsidRDefault="004E50DB" w:rsidP="004E50DB">
      <w:pPr>
        <w:rPr>
          <w:lang w:eastAsia="sk-SK"/>
        </w:rPr>
      </w:pPr>
    </w:p>
    <w:p w14:paraId="04ECBDD1" w14:textId="77777777" w:rsidR="006D1331" w:rsidRDefault="006D1331" w:rsidP="00F044EB">
      <w:pPr>
        <w:pStyle w:val="Nadpis8"/>
        <w:jc w:val="both"/>
        <w:rPr>
          <w:b w:val="0"/>
          <w:szCs w:val="24"/>
        </w:rPr>
      </w:pPr>
    </w:p>
    <w:p w14:paraId="093AA63D" w14:textId="454B714A" w:rsidR="00B05ECB" w:rsidRPr="003F0FA9" w:rsidRDefault="005A6AF2" w:rsidP="00F044EB">
      <w:pPr>
        <w:pStyle w:val="Nadpis8"/>
        <w:jc w:val="both"/>
        <w:rPr>
          <w:b w:val="0"/>
        </w:rPr>
      </w:pPr>
      <w:r w:rsidRPr="003F0FA9">
        <w:rPr>
          <w:b w:val="0"/>
          <w:szCs w:val="24"/>
        </w:rPr>
        <w:t>Spracoval</w:t>
      </w:r>
      <w:r w:rsidR="003F0FA9" w:rsidRPr="003F0FA9">
        <w:rPr>
          <w:b w:val="0"/>
          <w:szCs w:val="24"/>
        </w:rPr>
        <w:t>a</w:t>
      </w:r>
      <w:r w:rsidRPr="003F0FA9">
        <w:rPr>
          <w:b w:val="0"/>
          <w:szCs w:val="24"/>
        </w:rPr>
        <w:t>:</w:t>
      </w:r>
      <w:r w:rsidR="00BA3660" w:rsidRPr="003F0FA9">
        <w:rPr>
          <w:b w:val="0"/>
          <w:szCs w:val="24"/>
        </w:rPr>
        <w:t xml:space="preserve"> </w:t>
      </w:r>
      <w:r w:rsidR="003F0FA9" w:rsidRPr="003F0FA9">
        <w:rPr>
          <w:b w:val="0"/>
          <w:szCs w:val="24"/>
        </w:rPr>
        <w:t>doc</w:t>
      </w:r>
      <w:r w:rsidR="00BA3660" w:rsidRPr="003F0FA9">
        <w:rPr>
          <w:b w:val="0"/>
          <w:sz w:val="22"/>
        </w:rPr>
        <w:t xml:space="preserve">. JUDr. </w:t>
      </w:r>
      <w:r w:rsidR="003F0FA9" w:rsidRPr="003F0FA9">
        <w:rPr>
          <w:b w:val="0"/>
          <w:sz w:val="22"/>
        </w:rPr>
        <w:t>Dagmar Lantajová</w:t>
      </w:r>
      <w:r w:rsidR="00BA3660" w:rsidRPr="003F0FA9">
        <w:rPr>
          <w:b w:val="0"/>
          <w:sz w:val="22"/>
        </w:rPr>
        <w:t>, PhD.</w:t>
      </w:r>
      <w:r w:rsidR="00F044EB" w:rsidRPr="003F0FA9">
        <w:rPr>
          <w:b w:val="0"/>
        </w:rPr>
        <w:t xml:space="preserve"> </w:t>
      </w:r>
    </w:p>
    <w:p w14:paraId="2A082530" w14:textId="77777777" w:rsidR="00715A12" w:rsidRPr="003F0FA9" w:rsidRDefault="00715A12" w:rsidP="004B1E87">
      <w:pPr>
        <w:jc w:val="both"/>
        <w:rPr>
          <w:b/>
          <w:bCs/>
        </w:rPr>
      </w:pPr>
    </w:p>
    <w:sectPr w:rsidR="00715A12" w:rsidRPr="003F0FA9" w:rsidSect="00C719B2">
      <w:pgSz w:w="11906" w:h="16838"/>
      <w:pgMar w:top="851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35DE"/>
    <w:multiLevelType w:val="hybridMultilevel"/>
    <w:tmpl w:val="9BA0EC9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D2A177F"/>
    <w:multiLevelType w:val="hybridMultilevel"/>
    <w:tmpl w:val="4CB40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C77049"/>
    <w:multiLevelType w:val="hybridMultilevel"/>
    <w:tmpl w:val="E5684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4242A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E687AF6"/>
    <w:multiLevelType w:val="hybridMultilevel"/>
    <w:tmpl w:val="0BFE54D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47636A4"/>
    <w:multiLevelType w:val="hybridMultilevel"/>
    <w:tmpl w:val="5ED479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60F9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0875F2"/>
    <w:multiLevelType w:val="hybridMultilevel"/>
    <w:tmpl w:val="16481B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A12"/>
    <w:rsid w:val="00002B82"/>
    <w:rsid w:val="00032FDC"/>
    <w:rsid w:val="00056392"/>
    <w:rsid w:val="000834D2"/>
    <w:rsid w:val="00091C9A"/>
    <w:rsid w:val="00096A99"/>
    <w:rsid w:val="000A1DAE"/>
    <w:rsid w:val="000A3C71"/>
    <w:rsid w:val="000E2A33"/>
    <w:rsid w:val="001143B0"/>
    <w:rsid w:val="00173340"/>
    <w:rsid w:val="001768EE"/>
    <w:rsid w:val="001C256E"/>
    <w:rsid w:val="001F654F"/>
    <w:rsid w:val="00210437"/>
    <w:rsid w:val="00256962"/>
    <w:rsid w:val="002A344D"/>
    <w:rsid w:val="002C0BF1"/>
    <w:rsid w:val="002E4F64"/>
    <w:rsid w:val="003449D7"/>
    <w:rsid w:val="00346E6C"/>
    <w:rsid w:val="003A2BA7"/>
    <w:rsid w:val="003B1EF0"/>
    <w:rsid w:val="003C0305"/>
    <w:rsid w:val="003D755C"/>
    <w:rsid w:val="003E0F48"/>
    <w:rsid w:val="003F02BA"/>
    <w:rsid w:val="003F0FA9"/>
    <w:rsid w:val="003F3A1F"/>
    <w:rsid w:val="0040203C"/>
    <w:rsid w:val="00427B09"/>
    <w:rsid w:val="004463F8"/>
    <w:rsid w:val="00487B16"/>
    <w:rsid w:val="004A0FBA"/>
    <w:rsid w:val="004A7105"/>
    <w:rsid w:val="004B1E87"/>
    <w:rsid w:val="004B30DC"/>
    <w:rsid w:val="004C10CB"/>
    <w:rsid w:val="004E0DAA"/>
    <w:rsid w:val="004E50DB"/>
    <w:rsid w:val="004F7F8E"/>
    <w:rsid w:val="00501F34"/>
    <w:rsid w:val="00514E03"/>
    <w:rsid w:val="0054144F"/>
    <w:rsid w:val="00570C99"/>
    <w:rsid w:val="0058174E"/>
    <w:rsid w:val="005A6AF2"/>
    <w:rsid w:val="005B4E29"/>
    <w:rsid w:val="005B6FF8"/>
    <w:rsid w:val="00620EC8"/>
    <w:rsid w:val="00624144"/>
    <w:rsid w:val="00627C41"/>
    <w:rsid w:val="00632EA2"/>
    <w:rsid w:val="006436BC"/>
    <w:rsid w:val="006A1DC7"/>
    <w:rsid w:val="006A43D5"/>
    <w:rsid w:val="006B5B25"/>
    <w:rsid w:val="006B5FFB"/>
    <w:rsid w:val="006B63B3"/>
    <w:rsid w:val="006B6715"/>
    <w:rsid w:val="006C1F27"/>
    <w:rsid w:val="006D1331"/>
    <w:rsid w:val="006D5A7A"/>
    <w:rsid w:val="006D7552"/>
    <w:rsid w:val="006E5582"/>
    <w:rsid w:val="006F5358"/>
    <w:rsid w:val="00715A12"/>
    <w:rsid w:val="0074695F"/>
    <w:rsid w:val="0076458B"/>
    <w:rsid w:val="0076565C"/>
    <w:rsid w:val="007926E9"/>
    <w:rsid w:val="007A5FE1"/>
    <w:rsid w:val="007A772C"/>
    <w:rsid w:val="00836153"/>
    <w:rsid w:val="00857A95"/>
    <w:rsid w:val="00861A5A"/>
    <w:rsid w:val="008D2E44"/>
    <w:rsid w:val="009228C3"/>
    <w:rsid w:val="0092545F"/>
    <w:rsid w:val="0094237A"/>
    <w:rsid w:val="009E656D"/>
    <w:rsid w:val="00A159B6"/>
    <w:rsid w:val="00A36484"/>
    <w:rsid w:val="00A41238"/>
    <w:rsid w:val="00A66CD5"/>
    <w:rsid w:val="00A85724"/>
    <w:rsid w:val="00A920F5"/>
    <w:rsid w:val="00AB5FF3"/>
    <w:rsid w:val="00AB695D"/>
    <w:rsid w:val="00B03665"/>
    <w:rsid w:val="00B05ECB"/>
    <w:rsid w:val="00B339C2"/>
    <w:rsid w:val="00B358AF"/>
    <w:rsid w:val="00B47303"/>
    <w:rsid w:val="00B5546C"/>
    <w:rsid w:val="00B75C8A"/>
    <w:rsid w:val="00B95E33"/>
    <w:rsid w:val="00BA3660"/>
    <w:rsid w:val="00BD0C1A"/>
    <w:rsid w:val="00BD5DBB"/>
    <w:rsid w:val="00BE04C3"/>
    <w:rsid w:val="00BF3718"/>
    <w:rsid w:val="00C232EF"/>
    <w:rsid w:val="00C23B6D"/>
    <w:rsid w:val="00C46B69"/>
    <w:rsid w:val="00C719B2"/>
    <w:rsid w:val="00CB6DBA"/>
    <w:rsid w:val="00CC4C42"/>
    <w:rsid w:val="00CC6ABE"/>
    <w:rsid w:val="00CD5499"/>
    <w:rsid w:val="00CF0D80"/>
    <w:rsid w:val="00D13033"/>
    <w:rsid w:val="00D24F3B"/>
    <w:rsid w:val="00D347F5"/>
    <w:rsid w:val="00D36DE9"/>
    <w:rsid w:val="00D579D6"/>
    <w:rsid w:val="00D9556E"/>
    <w:rsid w:val="00D960C1"/>
    <w:rsid w:val="00DA15DC"/>
    <w:rsid w:val="00DD5282"/>
    <w:rsid w:val="00E32435"/>
    <w:rsid w:val="00EA74E7"/>
    <w:rsid w:val="00ED7184"/>
    <w:rsid w:val="00EE7939"/>
    <w:rsid w:val="00F044EB"/>
    <w:rsid w:val="00F4358B"/>
    <w:rsid w:val="00F55296"/>
    <w:rsid w:val="00F74599"/>
    <w:rsid w:val="00F823D2"/>
    <w:rsid w:val="00F8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C6E92"/>
  <w15:docId w15:val="{BDE89CF0-25CF-4FB7-8C8D-2336960D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719B2"/>
    <w:rPr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4E50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qFormat/>
    <w:rsid w:val="00C719B2"/>
    <w:pPr>
      <w:keepNext/>
      <w:spacing w:before="120" w:after="80"/>
      <w:jc w:val="center"/>
      <w:outlineLvl w:val="4"/>
    </w:pPr>
    <w:rPr>
      <w:rFonts w:ascii="Arial" w:hAnsi="Arial"/>
      <w:b/>
      <w:caps/>
      <w:sz w:val="24"/>
      <w:lang w:eastAsia="sk-SK"/>
    </w:rPr>
  </w:style>
  <w:style w:type="paragraph" w:styleId="Nadpis8">
    <w:name w:val="heading 8"/>
    <w:basedOn w:val="Normlny"/>
    <w:next w:val="Normlny"/>
    <w:qFormat/>
    <w:rsid w:val="00C719B2"/>
    <w:pPr>
      <w:keepNext/>
      <w:outlineLvl w:val="7"/>
    </w:pPr>
    <w:rPr>
      <w:b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C719B2"/>
    <w:pPr>
      <w:tabs>
        <w:tab w:val="center" w:pos="4320"/>
        <w:tab w:val="right" w:pos="8640"/>
      </w:tabs>
    </w:pPr>
    <w:rPr>
      <w:sz w:val="24"/>
      <w:lang w:eastAsia="sk-SK"/>
    </w:rPr>
  </w:style>
  <w:style w:type="paragraph" w:styleId="Zkladntext2">
    <w:name w:val="Body Text 2"/>
    <w:basedOn w:val="Normlny"/>
    <w:rsid w:val="00C719B2"/>
    <w:pPr>
      <w:jc w:val="both"/>
    </w:pPr>
    <w:rPr>
      <w:sz w:val="22"/>
    </w:rPr>
  </w:style>
  <w:style w:type="character" w:customStyle="1" w:styleId="Nadpis1Char">
    <w:name w:val="Nadpis 1 Char"/>
    <w:link w:val="Nadpis1"/>
    <w:rsid w:val="004E50D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y"/>
    <w:link w:val="ZkladntextChar"/>
    <w:rsid w:val="004E50DB"/>
    <w:pPr>
      <w:spacing w:after="120"/>
    </w:pPr>
  </w:style>
  <w:style w:type="character" w:customStyle="1" w:styleId="ZkladntextChar">
    <w:name w:val="Základný text Char"/>
    <w:link w:val="Zkladntext"/>
    <w:rsid w:val="004E50DB"/>
    <w:rPr>
      <w:lang w:eastAsia="cs-CZ"/>
    </w:rPr>
  </w:style>
  <w:style w:type="character" w:styleId="Odkaznapoznmkupodiarou">
    <w:name w:val="footnote reference"/>
    <w:uiPriority w:val="99"/>
    <w:unhideWhenUsed/>
    <w:rsid w:val="004C10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34C1B-986C-43E9-BD27-D750300A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Názov vysokej školy, názov fakulty: Trnavská univerzita, Právnická fakulta</vt:lpstr>
      <vt:lpstr>Názov vysokej školy, názov fakulty: Trnavská univerzita, Právnická fakulta</vt:lpstr>
    </vt:vector>
  </TitlesOfParts>
  <Company>Trnavska univerzita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Názov vysokej školy, názov fakulty: Trnavská univerzita, Právnická fakulta</dc:title>
  <dc:creator>Pravnicka fakulta</dc:creator>
  <cp:lastModifiedBy>Lantajová Dagmar</cp:lastModifiedBy>
  <cp:revision>2</cp:revision>
  <cp:lastPrinted>2012-02-14T08:32:00Z</cp:lastPrinted>
  <dcterms:created xsi:type="dcterms:W3CDTF">2025-09-23T14:57:00Z</dcterms:created>
  <dcterms:modified xsi:type="dcterms:W3CDTF">2025-09-23T14:57:00Z</dcterms:modified>
</cp:coreProperties>
</file>