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4673" w14:textId="77777777" w:rsidR="00D54765" w:rsidRPr="00D54765" w:rsidRDefault="00D54765" w:rsidP="00D54765">
      <w:r w:rsidRPr="00D54765">
        <w:t> </w:t>
      </w:r>
    </w:p>
    <w:p w14:paraId="610E7980" w14:textId="77777777" w:rsidR="00D54765" w:rsidRPr="00D54765" w:rsidRDefault="00D54765" w:rsidP="00D54765">
      <w:r w:rsidRPr="00D54765">
        <w:t>1. Téma (BC):</w:t>
      </w:r>
    </w:p>
    <w:p w14:paraId="03580789" w14:textId="77777777" w:rsidR="00D54765" w:rsidRPr="00D54765" w:rsidRDefault="00D54765" w:rsidP="00D54765">
      <w:r w:rsidRPr="00D54765">
        <w:rPr>
          <w:b/>
          <w:bCs/>
        </w:rPr>
        <w:t>Iná osoba vo vzťahu k preukázaniu splnenia podmienok účasti vo verejnom obstarávaní</w:t>
      </w:r>
    </w:p>
    <w:p w14:paraId="6325B2B0" w14:textId="77777777" w:rsidR="00D54765" w:rsidRPr="00D54765" w:rsidRDefault="00D54765" w:rsidP="00D54765">
      <w:r w:rsidRPr="00D54765">
        <w:t>Third person in relation to proving the fulfillment of the conditions for participation in public procurement. </w:t>
      </w:r>
    </w:p>
    <w:p w14:paraId="3844F250" w14:textId="77777777" w:rsidR="00D54765" w:rsidRPr="00D54765" w:rsidRDefault="00D54765" w:rsidP="00D54765"/>
    <w:p w14:paraId="4810C1E0" w14:textId="77777777" w:rsidR="00D54765" w:rsidRPr="00D54765" w:rsidRDefault="00D54765" w:rsidP="00D54765">
      <w:r w:rsidRPr="00D54765">
        <w:t>Cieľom bakalárskej práce je analýza vymedzenia spôsobu použitia finančných zdrojov</w:t>
      </w:r>
      <w:r w:rsidRPr="00D54765">
        <w:br/>
        <w:t>a technických alebo odborných kapacít inej osoby vo vzťahu k preukázaniu splnenia</w:t>
      </w:r>
      <w:r w:rsidRPr="00D54765">
        <w:br/>
        <w:t>podmienok účasti vo verejnom obstarávaní. Prvá časť práce sa zameriava na objasnenie</w:t>
      </w:r>
      <w:r w:rsidRPr="00D54765">
        <w:br/>
        <w:t>pojmu inej osoby, dôležitosť jej implementácie do zákona o verejnom obstarávaní</w:t>
      </w:r>
      <w:r w:rsidRPr="00D54765">
        <w:br/>
        <w:t>v historickom kontexte. Druhá časť práce je zameraná na výskum práv a povinností</w:t>
      </w:r>
      <w:r w:rsidRPr="00D54765">
        <w:br/>
        <w:t>zainteresovaných strán a právnych následkov ich aplikácie na proces verejného obstarávania.</w:t>
      </w:r>
      <w:r w:rsidRPr="00D54765">
        <w:br/>
        <w:t>V závere práce budú zhrnuté poznatky získané z platnej legislatívy, metodických usmernení</w:t>
      </w:r>
      <w:r w:rsidRPr="00D54765">
        <w:br/>
        <w:t>a rozhodnutí súdov.</w:t>
      </w:r>
    </w:p>
    <w:p w14:paraId="45EA8DE9" w14:textId="77777777" w:rsidR="00D54765" w:rsidRPr="00D54765" w:rsidRDefault="00D54765" w:rsidP="00D54765"/>
    <w:p w14:paraId="5252EDD3" w14:textId="77777777" w:rsidR="00D54765" w:rsidRPr="00D54765" w:rsidRDefault="00D54765" w:rsidP="00D54765">
      <w:r w:rsidRPr="00D54765">
        <w:t>Túto tému má EXT študentka Nikoleta Egriová 3 Bc. ročník.</w:t>
      </w:r>
    </w:p>
    <w:p w14:paraId="527A8ABF" w14:textId="77777777" w:rsidR="00D54765" w:rsidRPr="00D54765" w:rsidRDefault="00D54765" w:rsidP="00D54765"/>
    <w:p w14:paraId="4229AC16" w14:textId="77777777" w:rsidR="00D54765" w:rsidRPr="00D54765" w:rsidRDefault="00D54765" w:rsidP="00D54765"/>
    <w:p w14:paraId="53BB94A5" w14:textId="77777777" w:rsidR="00D54765" w:rsidRPr="00D54765" w:rsidRDefault="00D54765" w:rsidP="00D54765">
      <w:r w:rsidRPr="00D54765">
        <w:t>NEDOHODNUTE TEMY DP:</w:t>
      </w:r>
    </w:p>
    <w:p w14:paraId="5E4250D0" w14:textId="77777777" w:rsidR="00D54765" w:rsidRPr="00D54765" w:rsidRDefault="00D54765" w:rsidP="00D54765"/>
    <w:p w14:paraId="3123115B" w14:textId="77777777" w:rsidR="00D54765" w:rsidRPr="00D54765" w:rsidRDefault="00D54765" w:rsidP="00D54765">
      <w:r w:rsidRPr="00D54765">
        <w:t>TÉMA 2:</w:t>
      </w:r>
    </w:p>
    <w:p w14:paraId="295DA913" w14:textId="77777777" w:rsidR="00D54765" w:rsidRPr="00D54765" w:rsidRDefault="00D54765" w:rsidP="00D54765">
      <w:r w:rsidRPr="00D54765">
        <w:t>Výnimky v zákone o verejnom obstarávaní </w:t>
      </w:r>
    </w:p>
    <w:p w14:paraId="092C0FA7" w14:textId="77777777" w:rsidR="00D54765" w:rsidRPr="00D54765" w:rsidRDefault="00D54765" w:rsidP="00D54765">
      <w:r w:rsidRPr="00D54765">
        <w:t>Exceptions in the Public Procurement Act</w:t>
      </w:r>
    </w:p>
    <w:p w14:paraId="7A6133A9" w14:textId="77777777" w:rsidR="00D54765" w:rsidRPr="00D54765" w:rsidRDefault="00D54765" w:rsidP="00D54765"/>
    <w:p w14:paraId="7E07CADC" w14:textId="77777777" w:rsidR="00D54765" w:rsidRPr="00D54765" w:rsidRDefault="00D54765" w:rsidP="00D54765">
      <w:r w:rsidRPr="00D54765">
        <w:t>Pri posudzovaní, či pre uzatvorenie danej zmluvy je potrebné uplatniť postupy verejného obstarávania, je nevyhnutné do úvahy brať výnimky obsiahnuté hned v prvom paragrafe zákona o verejnom obstarávaní. Výnimky tu obsiahnuté podliehajú opakovanej novelizácii, pričom nie všetky je možné jednoznačne považovať za logicky vyskladané a súladné so systematikou zákona o verejnom obstarávaní. V práci je potrebné tieto výnimky analyzovať z pohľadu ich relevantnosti v úprave verejného obstarávania, ako aj ich odôvodnenosť z pohľadu už existujúcej praxe.</w:t>
      </w:r>
    </w:p>
    <w:p w14:paraId="0BFE4C7E" w14:textId="77777777" w:rsidR="00D54765" w:rsidRPr="00D54765" w:rsidRDefault="00D54765" w:rsidP="00D54765"/>
    <w:p w14:paraId="35C926E9" w14:textId="77777777" w:rsidR="00D54765" w:rsidRPr="00D54765" w:rsidRDefault="00D54765" w:rsidP="00D54765">
      <w:r w:rsidRPr="00D54765">
        <w:t>TÉMA 3:</w:t>
      </w:r>
    </w:p>
    <w:p w14:paraId="00E687C6" w14:textId="77777777" w:rsidR="00D54765" w:rsidRPr="00D54765" w:rsidRDefault="00D54765" w:rsidP="00D54765">
      <w:r w:rsidRPr="00D54765">
        <w:t>Komparatistika úpravy verejného obstarávania v práve EÚ a v právnej úprave členských štátov</w:t>
      </w:r>
    </w:p>
    <w:p w14:paraId="26F36337" w14:textId="77777777" w:rsidR="00D54765" w:rsidRPr="00D54765" w:rsidRDefault="00D54765" w:rsidP="00D54765">
      <w:r w:rsidRPr="00D54765">
        <w:t>Comparative studies of the regulation of public procurement in EU law and in the legislation of member states</w:t>
      </w:r>
    </w:p>
    <w:p w14:paraId="6231F5DE" w14:textId="77777777" w:rsidR="00D54765" w:rsidRPr="00D54765" w:rsidRDefault="00D54765" w:rsidP="00D54765"/>
    <w:p w14:paraId="31B23687" w14:textId="77777777" w:rsidR="00D54765" w:rsidRPr="00D54765" w:rsidRDefault="00D54765" w:rsidP="00D54765">
      <w:r w:rsidRPr="00D54765">
        <w:t>Vnútroštátna úprava verejného obstarávania v členských štátoch EÚ sa odvíja od úpravy tejto oblasti v práve EÚ a musí byť s ňou súladná. Niektoré členské štáty sa rozhodli pre striktnejšiu úpravu (goldplating), niektoré členské štáty naopak hľadajú cestu pre väčšie uvoľnenie ich úpravy verejného obstarávania. V práci sa budú porovnávať stredoeurópske a západoeurópske úpravy v porovnaní s úpravou EÚ.</w:t>
      </w:r>
    </w:p>
    <w:p w14:paraId="64453358" w14:textId="77777777" w:rsidR="00D54765" w:rsidRDefault="00D54765"/>
    <w:sectPr w:rsidR="00D54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65"/>
    <w:rsid w:val="00D5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7992C1"/>
  <w15:chartTrackingRefBased/>
  <w15:docId w15:val="{DD99F6A1-B64B-C546-A934-7374F4E7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Bulla Martin</dc:creator>
  <cp:keywords/>
  <dc:description/>
  <cp:lastModifiedBy>Bulla Martin</cp:lastModifiedBy>
  <cp:revision>1</cp:revision>
  <dcterms:created xsi:type="dcterms:W3CDTF">2023-12-06T18:23:00Z</dcterms:created>
  <dcterms:modified xsi:type="dcterms:W3CDTF">2023-12-06T18:23:00Z</dcterms:modified>
</cp:coreProperties>
</file>