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83" w:rsidRPr="00DA27B9" w:rsidRDefault="004D1C83" w:rsidP="00DA27B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7B9">
        <w:rPr>
          <w:rFonts w:ascii="Times New Roman" w:hAnsi="Times New Roman" w:cs="Times New Roman"/>
          <w:b/>
          <w:sz w:val="32"/>
          <w:szCs w:val="32"/>
        </w:rPr>
        <w:t>Otázky na štátnu skúšku z občianskeho práva</w:t>
      </w:r>
    </w:p>
    <w:p w:rsidR="004D1C83" w:rsidRPr="00DA27B9" w:rsidRDefault="004D1C83" w:rsidP="00DA27B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Súkromné právo a jeho systém. Vzťah OP k obchodnému a pracovnému právu.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Pojem občianskeho práva, predmet úpravy, normy občianskeho práva.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Pojem, pramene OP a ich výpočet, Občiansky zákonník, systematika a pôsobnosť.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Vývoj OP na území Slovenska do r.1989.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Vývoj OP na území Slovenska po roku 1989.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Zásady súkromného práva.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Prvky občianskoprávnych vzťahov – ich všeobecná charakteristika.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Fyzické osoby – spôsobilosť na práva a povinnosti, spôsobilosť na právne úkony,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deliktná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spôsobilosť.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Podmienky vzniku práva na ochranu osobnosti a prostriedky ochrany. Predmety ochrany osobnostných práv.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Právnické osoby – pojmové znaky, druhy, vznik a zánik.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Zmluva o združení.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Zastúpenie – pojem, druhy, zákonné a zmluvné zastúpenie.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Právne skutočnosti v OP, domnienky a fikcie. Právne úkony – pojem, druhy a vznik.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Náležitosti právnych úkonov. Obsah právnych úkonov s osobitným zreteľom na podmienky.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Neplatnosť právnych úkonov. Odstúpenie od zmluvy ako následok vadnosti právneho úkonu.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Odporovateľnosť právnych úkonov.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Obsah občianskoprávnych vzťahov. Subjektívne práva a povinnosti. Výkon a ochrana práv v občianskoprávnych vzťahoch.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Predmet občianskoprávnych vzťahov. Veci – pojem, triedenie, súčasť, príslušenstvo.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Určenie času a počítanie lehôt. Preklúzia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Premlčanie.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Pojem a druhy vecných práv. Držba a 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detencia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Vlastnícke právo – subjekty, predmet, obsah, výkon a obmedzenie, susedské vzťahy.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Ochrana vlastníctva – všeobecne a vlastnícke žaloby.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Kataster nehnuteľnosti – právna úprava a charakter zápisov. Vlastníctvo pozemkov a bytov.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Nadobudnutie vlastníctva zmluvou a inými spôsobmi.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Podielové spoluvlastníctvo.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Bezpodielové spoluvlastníctvo manželov.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Záložné právo – právna úprava, poj</w:t>
      </w:r>
      <w:r w:rsidR="004D1C83" w:rsidRPr="00DA27B9">
        <w:rPr>
          <w:rFonts w:ascii="Times New Roman" w:hAnsi="Times New Roman" w:cs="Times New Roman"/>
          <w:sz w:val="24"/>
          <w:szCs w:val="24"/>
        </w:rPr>
        <w:t>em a predmet, zriadenie a vznik, obsah záložného práva, výkon záložného práva.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Vecné bremená.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Zádržné právo.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Záväzkové právo, záväzkovo-právny vzťah a jeho vznik. Druhy a predmet záväzkovoprávnych vzťahov. Naturálne obligácie.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a jej vznik, zmluvy typické a atypické.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Spoločné záväzky.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vady.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Zmeny v obsahu záväzkov.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Zmeny v subjektoch záväzkovo-právneho vzťahu.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Zabezpečenie pohľadávky v občianskom </w:t>
      </w:r>
      <w:r w:rsidRPr="00DA27B9">
        <w:rPr>
          <w:rFonts w:ascii="Times New Roman" w:hAnsi="Times New Roman" w:cs="Times New Roman"/>
          <w:sz w:val="24"/>
          <w:szCs w:val="24"/>
        </w:rPr>
        <w:t>práve.</w:t>
      </w:r>
    </w:p>
    <w:p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Splnenie dlhu.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Zánik záväzku inak než splnením.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Kúpna zmluva, vedľajšie dojednania pri kúpnej zmluve.</w:t>
      </w:r>
    </w:p>
    <w:p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Bezodplatné zmluvy.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 dielo.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 pôžičke, spotrebiteľský úver. Zmluva o vklade.</w:t>
      </w:r>
    </w:p>
    <w:p w:rsidR="004D1C83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Nájomná zmluva všeobecne.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4D1C83" w:rsidRPr="00DA27B9">
        <w:rPr>
          <w:rFonts w:ascii="Times New Roman" w:hAnsi="Times New Roman" w:cs="Times New Roman"/>
          <w:sz w:val="24"/>
          <w:szCs w:val="24"/>
        </w:rPr>
        <w:t>Nájom bytu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Nájom a podnájom nebytových priestorov.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Príkazná zmluva a sprostredkovateľská zmluva.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 preprave. Zmluva o </w:t>
      </w:r>
      <w:r w:rsidR="004D1C83" w:rsidRPr="00DA27B9">
        <w:rPr>
          <w:rFonts w:ascii="Times New Roman" w:hAnsi="Times New Roman" w:cs="Times New Roman"/>
          <w:sz w:val="24"/>
          <w:szCs w:val="24"/>
        </w:rPr>
        <w:t>zájazde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Poistné zmluvy.</w:t>
      </w:r>
    </w:p>
    <w:p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Prevenčná povinnosť</w:t>
      </w:r>
      <w:r w:rsidRPr="00DA27B9">
        <w:rPr>
          <w:rFonts w:ascii="Times New Roman" w:hAnsi="Times New Roman" w:cs="Times New Roman"/>
          <w:sz w:val="24"/>
          <w:szCs w:val="24"/>
        </w:rPr>
        <w:t xml:space="preserve"> v rámci zodpovednosti za škodu</w:t>
      </w:r>
      <w:r w:rsidR="00216EA1" w:rsidRPr="00DA27B9">
        <w:rPr>
          <w:rFonts w:ascii="Times New Roman" w:hAnsi="Times New Roman" w:cs="Times New Roman"/>
          <w:sz w:val="24"/>
          <w:szCs w:val="24"/>
        </w:rPr>
        <w:t xml:space="preserve"> a konanie bez príkazu.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Všeobecne o zodpovednosti – prevencia, pojem, funkcie, druhy občianskoprávnej zodpovednosti. Obsah, rozsah a spôsob náhrady škody.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Subjekty zodpovednosti a spoluzodpovednosť viacerých subjektov. Zodpovednosť za škodu spôsobenú tými, ktorí nemôžu posúdiť následky svojho konania.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škodu spôsobenú zavineným protiprávnym konaním.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Objektívna zodpovednosť všeobecne, osobitné prípady objektívnej zodpovednosti.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Bezdôvodné obohatenie.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Ochrana spotrebiteľa pred neprijateľnými podmienkami v spotrebiteľských zmluvách a pred nekalými obchodnými praktikami, iné nástroje ochrany spotrebiteľa.</w:t>
      </w:r>
    </w:p>
    <w:p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Predaj tovaru v obchode (spotrebiteľská kúpna zmluva) a ochrana spotrebiteľa pri predaji tovaru alebo poskytovaní služieb na základe zmluvy uzavretej na diaľku alebo zmluvy uzavretej mimo prevádzkových priestorov predávajúceho.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vady pri spotrebiteľskej kúpe tovaru. Zodpovednosť za škodu spôsobenú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vadným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výrobkom.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Všeobecne o dedení – pojem dedičské právo, pramene, základné zásady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dedenia. Predpoklady dedenia, n</w:t>
      </w:r>
      <w:r w:rsidRPr="00DA27B9">
        <w:rPr>
          <w:rFonts w:ascii="Times New Roman" w:hAnsi="Times New Roman" w:cs="Times New Roman"/>
          <w:sz w:val="24"/>
          <w:szCs w:val="24"/>
        </w:rPr>
        <w:t>adobudnutie dedičstva, ochrana oprávneného dediča.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Dedičská nespôsobilosť, vydedenie, odmietnutie dedičstva.</w:t>
      </w:r>
    </w:p>
    <w:p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Dedenie zo závetu.</w:t>
      </w:r>
      <w:r w:rsidRPr="00DA27B9">
        <w:rPr>
          <w:rFonts w:ascii="Times New Roman" w:hAnsi="Times New Roman" w:cs="Times New Roman"/>
          <w:sz w:val="24"/>
          <w:szCs w:val="24"/>
        </w:rPr>
        <w:t xml:space="preserve"> Dedenie zo zákona.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Autorské právo (subjekt, predmet a obsah) a zmluvné vzťahy v autorskom práve.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Predmety priemyselného vlastníctva, pojmové vymedzenie, zápisná spôsobilosť a zmluvné vzťahy.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Systematické členenie práva duševného vlastníctva, zmluvné právo a zamestnanecké režimy.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Základné zásady rodinného práva. Vzťah zákona o rodine a Občianskeho zákonníka.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DA27B9" w:rsidRPr="00DA27B9">
        <w:rPr>
          <w:rFonts w:ascii="Times New Roman" w:hAnsi="Times New Roman" w:cs="Times New Roman"/>
          <w:sz w:val="24"/>
          <w:szCs w:val="24"/>
        </w:rPr>
        <w:t>Manželstvo.</w:t>
      </w:r>
    </w:p>
    <w:p w:rsidR="003F4EE5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Rodičovské práva a povinnosti. Práva a povinnosti dieťaťa.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DA27B9" w:rsidRPr="00DA27B9">
        <w:rPr>
          <w:rFonts w:ascii="Times New Roman" w:hAnsi="Times New Roman" w:cs="Times New Roman"/>
          <w:sz w:val="24"/>
          <w:szCs w:val="24"/>
        </w:rPr>
        <w:t>Vyživovacie povinnosti</w:t>
      </w:r>
      <w:r w:rsidRPr="00DA27B9">
        <w:rPr>
          <w:rFonts w:ascii="Times New Roman" w:hAnsi="Times New Roman" w:cs="Times New Roman"/>
          <w:sz w:val="24"/>
          <w:szCs w:val="24"/>
        </w:rPr>
        <w:t xml:space="preserve"> podľa slovenského rodinného práva. 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Pestúnska starostlivosť, náhradná osobná starostlivosť a ústavná starostlivosť. 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Osvojenie. 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Určenie rodičovstva. Zapretie otcovstva. 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Poručníctvo a opatrovníctvo. 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Zásahy štátu do výkonu rodičovských práv. </w:t>
      </w:r>
    </w:p>
    <w:p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Civilný proces a civilné právo procesné - základná charakteristika (pojem, predmet, prvky, druhy civilného procesu); Postavenie civilného práva procesného v systéme práva, vzťah medzi procesným právom a hmotným právom, druhy civilného procesu.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Pramene civilného práva procesného (vnútroštátne, medzinárodné, európske); Systematika Civilného sporového poriadku, jeho pôsobnosť a vzájomné vzťahy k iným prameňom civilného práva procesného.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Princípy sporového konania.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Princípy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Strany; Procesné spoločenstvo.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Zastúpenie v civilnom procese.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Zloženie súdu a vylúčenie sudcov a iných osôb.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Procesné úkony súdu; Predvolanie a predvedenie.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Doručovanie v civilnom procese.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Lehoty v civilnom procese; Poriadkové opatrenia.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Procesné podmienky a ich skúmanie.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Právomoc súdov, skúmanie právomoci; Medzinárodná právomoc súdov.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Príslušnosť súdov v civilnom procese.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Prostriedky procesného útoku, prostriedky procesnej obrany a koncentrácia konania; Spojenie vecí.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Podanie.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Žaloba.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Dispozičné procesné úkony strán.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Pristúpenie a zmena subjektov a intervencia.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Konanie v prvej inštancii;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Poučovacia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povinnosť súdu; Prerušenie konania.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Písomné štádium konania.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Predbežné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sporu.</w:t>
      </w:r>
    </w:p>
    <w:p w:rsidR="00216EA1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Miesto, dôstojnosť a verejnosť pojednávania a uskutočňovanie; Zaznamenávanie priebehu pojednávania.</w:t>
      </w:r>
    </w:p>
    <w:p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</w:t>
      </w:r>
      <w:r w:rsidR="00216EA1" w:rsidRPr="00DA27B9">
        <w:rPr>
          <w:rFonts w:ascii="Times New Roman" w:hAnsi="Times New Roman" w:cs="Times New Roman"/>
          <w:sz w:val="24"/>
          <w:szCs w:val="24"/>
        </w:rPr>
        <w:t>riebeh pojednávania.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Zmier, mediácia a alternatívne riešenie spotrebiteľských sporov.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Neodkladné opatrenia.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Zabezpečovacie opatrenia a iné opatrenia súdu.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Dokazovanie v civilnom procese.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Výsluch svedka a výsluch strany.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Listina, odborné vyjadrenie, znalecké dokazovanie a obhliadka.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Rozsudok.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Doručovanie rozsudku, právoplatnosť a vykonateľnosť rozsudku.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Uznesenie.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Sťažnosť (proti uzneseniu).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Trovy konania, náhrada trov konania a rozhodovanie o trovách konania.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Platobný rozkaz.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Európsky platobný rozkaz.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Rozsudok pre zmeškanie, rozsudok pre uznanie nároku a rozsudok pre vzdanie sa nároku.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Spotrebiteľské spory.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Antidiskriminačné spory; individuálne  pracovnoprávne spory.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Opravné systémy, opravné prostriedky a ich druhy.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Odvolanie a jeho prípustnosť.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 odvolaní.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Žaloba na obnovu konania a jej prípustnosť.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 žalobe na obnovu konania.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Dovolanie a jeho prípustnosť.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 dovolaní.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Dovolanie generálneho prokurátora.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Osobitosti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konaní a konanie v prvej inštancii.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Druhy a členenie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konaní; Opravné prostriedky v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konaniach.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Konanie o dedičstve.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o rozvod manželstva, konanie vo veciach výživného plnoletých osôb.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vo veciach starostlivosti súdu o maloletých.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 niektorých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statusových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veciach fyzických osôb – konanie o spôsobilosti na právne úkony, konanie o prípustnosti prevzatia a držania v ústavnej zdravotnej starostlivosti.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vo veciach obchodného registra a konania v niektorých veciach právnických osôb.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Rozhodcovské konanie - základná charakteristika (pojem, predmet, funkcia, subjekty, pramene);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arbitrabilita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>, rozhodcovská zmluva, rozhodcovské rozhodnutia, ich preskúmanie, zrušenie.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Spotrebiteľské rozhodcovské konanie.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Správne súdnictvo – všeobecne, Správna žaloba, druhy a základná charakteristika.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Exekučné konanie (pojem, predmet, funkcia, zásady, subjekty), spôsoby vykonávania exekúcie, exekučný titul.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Procesný postup v exekučnom konaní.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Odklad a zastavenie exekúcie, </w:t>
      </w:r>
      <w:r w:rsidR="00C6188F">
        <w:rPr>
          <w:rFonts w:ascii="Times New Roman" w:hAnsi="Times New Roman" w:cs="Times New Roman"/>
          <w:sz w:val="24"/>
          <w:szCs w:val="24"/>
        </w:rPr>
        <w:t>iné spôsoby ukončenia exekúcie</w:t>
      </w:r>
      <w:bookmarkStart w:id="0" w:name="_GoBack"/>
      <w:bookmarkEnd w:id="0"/>
      <w:r w:rsidRPr="00DA27B9">
        <w:rPr>
          <w:rFonts w:ascii="Times New Roman" w:hAnsi="Times New Roman" w:cs="Times New Roman"/>
          <w:sz w:val="24"/>
          <w:szCs w:val="24"/>
        </w:rPr>
        <w:t>, exekučné spory.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zrážkami zo mzdy a z iných príjmov.</w:t>
      </w:r>
    </w:p>
    <w:p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Exekúcia prikázaním pohľadávky.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predajom hnuteľných vecí.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predajom nehnuteľností.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na nepeňažné plnenia.</w:t>
      </w:r>
    </w:p>
    <w:p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Vymáhanie súdnych pohľadávok; Výkon rozhodnutia vo veciach maloletých.</w:t>
      </w:r>
    </w:p>
    <w:p w:rsidR="00216EA1" w:rsidRPr="00DA27B9" w:rsidRDefault="00216EA1" w:rsidP="00DA27B9">
      <w:pPr>
        <w:pStyle w:val="Odsekzoznamu"/>
        <w:tabs>
          <w:tab w:val="left" w:pos="0"/>
          <w:tab w:val="left" w:pos="142"/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16EA1" w:rsidRPr="00DA27B9" w:rsidSect="00D42B6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67"/>
    <w:multiLevelType w:val="hybridMultilevel"/>
    <w:tmpl w:val="E5768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A8A"/>
    <w:multiLevelType w:val="hybridMultilevel"/>
    <w:tmpl w:val="B764E61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AC3F47"/>
    <w:multiLevelType w:val="hybridMultilevel"/>
    <w:tmpl w:val="04C68454"/>
    <w:lvl w:ilvl="0" w:tplc="80443192">
      <w:start w:val="101"/>
      <w:numFmt w:val="decimal"/>
      <w:lvlText w:val="%1."/>
      <w:lvlJc w:val="left"/>
      <w:pPr>
        <w:tabs>
          <w:tab w:val="num" w:pos="121"/>
        </w:tabs>
        <w:ind w:left="121" w:hanging="4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404E3ED1"/>
    <w:multiLevelType w:val="hybridMultilevel"/>
    <w:tmpl w:val="1C486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7D"/>
    <w:rsid w:val="001D4DBA"/>
    <w:rsid w:val="00216EA1"/>
    <w:rsid w:val="00281B10"/>
    <w:rsid w:val="003F4EE5"/>
    <w:rsid w:val="00422B16"/>
    <w:rsid w:val="00440FCD"/>
    <w:rsid w:val="004D1C83"/>
    <w:rsid w:val="0068497D"/>
    <w:rsid w:val="00844B37"/>
    <w:rsid w:val="00A21320"/>
    <w:rsid w:val="00A44E4A"/>
    <w:rsid w:val="00A73E1A"/>
    <w:rsid w:val="00A940A4"/>
    <w:rsid w:val="00BD200B"/>
    <w:rsid w:val="00BE67E9"/>
    <w:rsid w:val="00C6188F"/>
    <w:rsid w:val="00CA3B96"/>
    <w:rsid w:val="00CB5F82"/>
    <w:rsid w:val="00CC0B1E"/>
    <w:rsid w:val="00D42B6F"/>
    <w:rsid w:val="00DA27B9"/>
    <w:rsid w:val="00E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BA114"/>
  <w15:docId w15:val="{40CECDA7-921D-4474-B6E7-4DB8908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E4A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497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B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Otázky na štátnu skúšku z Občianskeho práva</vt:lpstr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štátnu skúšku z Občianskeho práva</dc:title>
  <dc:creator>PF</dc:creator>
  <cp:lastModifiedBy>User</cp:lastModifiedBy>
  <cp:revision>2</cp:revision>
  <cp:lastPrinted>2018-03-16T13:47:00Z</cp:lastPrinted>
  <dcterms:created xsi:type="dcterms:W3CDTF">2019-09-09T09:19:00Z</dcterms:created>
  <dcterms:modified xsi:type="dcterms:W3CDTF">2019-09-09T09:19:00Z</dcterms:modified>
</cp:coreProperties>
</file>