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A043" w14:textId="6F9BF15F" w:rsidR="00B52AB8" w:rsidRPr="007030A9" w:rsidRDefault="00B52AB8" w:rsidP="00B52AB8">
      <w:pPr>
        <w:jc w:val="center"/>
        <w:rPr>
          <w:rStyle w:val="Vrazn"/>
          <w:rFonts w:asciiTheme="minorHAnsi" w:hAnsiTheme="minorHAnsi" w:cstheme="minorHAnsi"/>
          <w:lang w:val="sk-SK"/>
        </w:rPr>
      </w:pPr>
      <w:r w:rsidRPr="007030A9">
        <w:rPr>
          <w:rStyle w:val="Vrazn"/>
          <w:rFonts w:asciiTheme="minorHAnsi" w:hAnsiTheme="minorHAnsi" w:cstheme="minorHAnsi"/>
          <w:lang w:val="sk-SK"/>
        </w:rPr>
        <w:t xml:space="preserve">Zapisovanie tém záverečných prác, ktoré budú obhajované v akademickom </w:t>
      </w:r>
      <w:r w:rsidRPr="00D2627B">
        <w:rPr>
          <w:rStyle w:val="Vrazn"/>
          <w:rFonts w:asciiTheme="minorHAnsi" w:hAnsiTheme="minorHAnsi" w:cstheme="minorHAnsi"/>
          <w:lang w:val="sk-SK"/>
        </w:rPr>
        <w:t>roku 202</w:t>
      </w:r>
      <w:r w:rsidR="00D2627B" w:rsidRPr="00D2627B">
        <w:rPr>
          <w:rStyle w:val="Vrazn"/>
          <w:rFonts w:asciiTheme="minorHAnsi" w:hAnsiTheme="minorHAnsi" w:cstheme="minorHAnsi"/>
          <w:lang w:val="sk-SK"/>
        </w:rPr>
        <w:t>6</w:t>
      </w:r>
      <w:r w:rsidRPr="00D2627B">
        <w:rPr>
          <w:rStyle w:val="Vrazn"/>
          <w:rFonts w:asciiTheme="minorHAnsi" w:hAnsiTheme="minorHAnsi" w:cstheme="minorHAnsi"/>
          <w:lang w:val="sk-SK"/>
        </w:rPr>
        <w:t>/202</w:t>
      </w:r>
      <w:r w:rsidR="00D2627B" w:rsidRPr="00D2627B">
        <w:rPr>
          <w:rStyle w:val="Vrazn"/>
          <w:rFonts w:asciiTheme="minorHAnsi" w:hAnsiTheme="minorHAnsi" w:cstheme="minorHAnsi"/>
          <w:lang w:val="sk-SK"/>
        </w:rPr>
        <w:t>7</w:t>
      </w:r>
    </w:p>
    <w:p w14:paraId="344DFD5D" w14:textId="77777777" w:rsidR="00B52AB8" w:rsidRPr="007030A9" w:rsidRDefault="00B52AB8" w:rsidP="00B52AB8">
      <w:pPr>
        <w:jc w:val="both"/>
        <w:rPr>
          <w:rFonts w:asciiTheme="minorHAnsi" w:hAnsiTheme="minorHAnsi" w:cstheme="minorHAnsi"/>
          <w:lang w:val="sk-SK"/>
        </w:rPr>
      </w:pPr>
    </w:p>
    <w:p w14:paraId="2EFD9627" w14:textId="36459E2A" w:rsidR="00B52AB8" w:rsidRPr="007030A9" w:rsidRDefault="00B52AB8" w:rsidP="00B52AB8">
      <w:pPr>
        <w:jc w:val="both"/>
        <w:rPr>
          <w:rFonts w:asciiTheme="minorHAnsi" w:hAnsiTheme="minorHAnsi" w:cstheme="minorHAnsi"/>
          <w:lang w:val="sk-SK"/>
        </w:rPr>
      </w:pPr>
      <w:r w:rsidRPr="007030A9">
        <w:rPr>
          <w:rFonts w:asciiTheme="minorHAnsi" w:hAnsiTheme="minorHAnsi" w:cstheme="minorHAnsi"/>
          <w:lang w:val="sk-SK"/>
        </w:rPr>
        <w:t>Témy záverečných prác na KTPaÚP si bude možné vybrať </w:t>
      </w:r>
      <w:r w:rsidRPr="007030A9">
        <w:rPr>
          <w:rStyle w:val="Vrazn"/>
          <w:rFonts w:asciiTheme="minorHAnsi" w:hAnsiTheme="minorHAnsi" w:cstheme="minorHAnsi"/>
          <w:lang w:val="sk-SK"/>
        </w:rPr>
        <w:t>v dvoch etapách</w:t>
      </w:r>
      <w:r w:rsidRPr="007030A9">
        <w:rPr>
          <w:rFonts w:asciiTheme="minorHAnsi" w:hAnsiTheme="minorHAnsi" w:cstheme="minorHAnsi"/>
          <w:lang w:val="sk-SK"/>
        </w:rPr>
        <w:t xml:space="preserve">. </w:t>
      </w:r>
      <w:r w:rsidRPr="007030A9">
        <w:rPr>
          <w:rStyle w:val="Vrazn"/>
          <w:rFonts w:asciiTheme="minorHAnsi" w:hAnsiTheme="minorHAnsi" w:cstheme="minorHAnsi"/>
          <w:lang w:val="sk-SK"/>
        </w:rPr>
        <w:t>V prvej etape</w:t>
      </w:r>
      <w:r w:rsidRPr="007030A9">
        <w:rPr>
          <w:rFonts w:asciiTheme="minorHAnsi" w:hAnsiTheme="minorHAnsi" w:cstheme="minorHAnsi"/>
          <w:lang w:val="sk-SK"/>
        </w:rPr>
        <w:t> si bude môcť záujemca či záujemkyňa dohodnúť tému záverečnej práce s konkrétnym vyučujúcim alebo vyučujúcou, a to v období od </w:t>
      </w:r>
      <w:r w:rsidRPr="007030A9">
        <w:rPr>
          <w:rFonts w:asciiTheme="minorHAnsi" w:hAnsiTheme="minorHAnsi" w:cstheme="minorHAnsi"/>
          <w:b/>
          <w:lang w:val="sk-SK"/>
        </w:rPr>
        <w:t>1</w:t>
      </w:r>
      <w:r>
        <w:rPr>
          <w:rFonts w:asciiTheme="minorHAnsi" w:hAnsiTheme="minorHAnsi" w:cstheme="minorHAnsi"/>
          <w:b/>
          <w:lang w:val="sk-SK"/>
        </w:rPr>
        <w:t>3</w:t>
      </w:r>
      <w:r w:rsidRPr="007030A9">
        <w:rPr>
          <w:rFonts w:asciiTheme="minorHAnsi" w:hAnsiTheme="minorHAnsi" w:cstheme="minorHAnsi"/>
          <w:b/>
          <w:lang w:val="sk-SK"/>
        </w:rPr>
        <w:t>. 10</w:t>
      </w:r>
      <w:r w:rsidRPr="007030A9">
        <w:rPr>
          <w:rStyle w:val="Vrazn"/>
          <w:rFonts w:asciiTheme="minorHAnsi" w:hAnsiTheme="minorHAnsi" w:cstheme="minorHAnsi"/>
          <w:lang w:val="sk-SK"/>
        </w:rPr>
        <w:t>. 202</w:t>
      </w:r>
      <w:r>
        <w:rPr>
          <w:rStyle w:val="Vrazn"/>
          <w:rFonts w:asciiTheme="minorHAnsi" w:hAnsiTheme="minorHAnsi" w:cstheme="minorHAnsi"/>
          <w:lang w:val="sk-SK"/>
        </w:rPr>
        <w:t>5</w:t>
      </w:r>
      <w:r w:rsidRPr="007030A9">
        <w:rPr>
          <w:rFonts w:asciiTheme="minorHAnsi" w:hAnsiTheme="minorHAnsi" w:cstheme="minorHAnsi"/>
          <w:b/>
          <w:lang w:val="sk-SK"/>
        </w:rPr>
        <w:t> </w:t>
      </w:r>
      <w:r w:rsidRPr="007030A9">
        <w:rPr>
          <w:rFonts w:asciiTheme="minorHAnsi" w:hAnsiTheme="minorHAnsi" w:cstheme="minorHAnsi"/>
          <w:lang w:val="sk-SK"/>
        </w:rPr>
        <w:t>do</w:t>
      </w:r>
      <w:r w:rsidRPr="007030A9">
        <w:rPr>
          <w:rFonts w:asciiTheme="minorHAnsi" w:hAnsiTheme="minorHAnsi" w:cstheme="minorHAnsi"/>
          <w:b/>
          <w:lang w:val="sk-SK"/>
        </w:rPr>
        <w:t> </w:t>
      </w:r>
      <w:r>
        <w:rPr>
          <w:rStyle w:val="Vrazn"/>
          <w:rFonts w:asciiTheme="minorHAnsi" w:hAnsiTheme="minorHAnsi" w:cstheme="minorHAnsi"/>
          <w:lang w:val="sk-SK"/>
        </w:rPr>
        <w:t>3</w:t>
      </w:r>
      <w:r w:rsidRPr="007030A9">
        <w:rPr>
          <w:rStyle w:val="Vrazn"/>
          <w:rFonts w:asciiTheme="minorHAnsi" w:hAnsiTheme="minorHAnsi" w:cstheme="minorHAnsi"/>
          <w:lang w:val="sk-SK"/>
        </w:rPr>
        <w:t>. 11. 202</w:t>
      </w:r>
      <w:r>
        <w:rPr>
          <w:rStyle w:val="Vrazn"/>
          <w:rFonts w:asciiTheme="minorHAnsi" w:hAnsiTheme="minorHAnsi" w:cstheme="minorHAnsi"/>
          <w:lang w:val="sk-SK"/>
        </w:rPr>
        <w:t>5</w:t>
      </w:r>
      <w:r w:rsidRPr="007030A9">
        <w:rPr>
          <w:rFonts w:asciiTheme="minorHAnsi" w:hAnsiTheme="minorHAnsi" w:cstheme="minorHAnsi"/>
          <w:lang w:val="sk-SK"/>
        </w:rPr>
        <w:t>. Dohodnúť tému záverečnej práce je možné s nasledujúcimi vyučujúcimi a nasledujúcim spôsobom:</w:t>
      </w:r>
    </w:p>
    <w:p w14:paraId="517626F1" w14:textId="77777777" w:rsidR="00B52AB8" w:rsidRPr="007030A9" w:rsidRDefault="00B52AB8" w:rsidP="00B52AB8">
      <w:pPr>
        <w:spacing w:after="0"/>
        <w:jc w:val="both"/>
        <w:rPr>
          <w:rStyle w:val="Vrazn"/>
          <w:rFonts w:asciiTheme="minorHAnsi" w:hAnsiTheme="minorHAnsi" w:cstheme="minorHAnsi"/>
          <w:lang w:val="sk-SK"/>
        </w:rPr>
      </w:pPr>
    </w:p>
    <w:p w14:paraId="3CC0BE0C" w14:textId="0C671071" w:rsidR="00B52AB8" w:rsidRDefault="00B52AB8" w:rsidP="00B52AB8">
      <w:pPr>
        <w:spacing w:after="0"/>
        <w:jc w:val="both"/>
        <w:rPr>
          <w:rFonts w:asciiTheme="minorHAnsi" w:hAnsiTheme="minorHAnsi" w:cstheme="minorHAnsi"/>
          <w:lang w:val="sk-SK"/>
        </w:rPr>
      </w:pPr>
      <w:r w:rsidRPr="007030A9">
        <w:rPr>
          <w:rStyle w:val="Vrazn"/>
          <w:rFonts w:asciiTheme="minorHAnsi" w:hAnsiTheme="minorHAnsi" w:cstheme="minorHAnsi"/>
          <w:lang w:val="sk-SK"/>
        </w:rPr>
        <w:t>doc. Mgr. Marek Káčer, PhD.</w:t>
      </w:r>
      <w:r w:rsidRPr="007030A9">
        <w:rPr>
          <w:rFonts w:asciiTheme="minorHAnsi" w:hAnsiTheme="minorHAnsi" w:cstheme="minorHAnsi"/>
          <w:lang w:val="sk-SK"/>
        </w:rPr>
        <w:t xml:space="preserve"> – je možné dohodnúť si maximálne </w:t>
      </w:r>
      <w:r>
        <w:rPr>
          <w:rFonts w:asciiTheme="minorHAnsi" w:hAnsiTheme="minorHAnsi" w:cstheme="minorHAnsi"/>
          <w:b/>
          <w:bCs/>
          <w:lang w:val="sk-SK"/>
        </w:rPr>
        <w:t>4</w:t>
      </w:r>
      <w:r w:rsidRPr="007030A9">
        <w:rPr>
          <w:rFonts w:asciiTheme="minorHAnsi" w:hAnsiTheme="minorHAnsi" w:cstheme="minorHAnsi"/>
          <w:b/>
          <w:bCs/>
          <w:lang w:val="sk-SK"/>
        </w:rPr>
        <w:t xml:space="preserve"> tém</w:t>
      </w:r>
      <w:r>
        <w:rPr>
          <w:rFonts w:asciiTheme="minorHAnsi" w:hAnsiTheme="minorHAnsi" w:cstheme="minorHAnsi"/>
          <w:b/>
          <w:bCs/>
          <w:lang w:val="sk-SK"/>
        </w:rPr>
        <w:t>y</w:t>
      </w:r>
      <w:r w:rsidRPr="007030A9">
        <w:rPr>
          <w:rFonts w:asciiTheme="minorHAnsi" w:hAnsiTheme="minorHAnsi" w:cstheme="minorHAnsi"/>
          <w:b/>
          <w:bCs/>
          <w:lang w:val="sk-SK"/>
        </w:rPr>
        <w:t xml:space="preserve"> bakalárskych prác a </w:t>
      </w:r>
      <w:r>
        <w:rPr>
          <w:rFonts w:asciiTheme="minorHAnsi" w:hAnsiTheme="minorHAnsi" w:cstheme="minorHAnsi"/>
          <w:b/>
          <w:bCs/>
          <w:lang w:val="sk-SK"/>
        </w:rPr>
        <w:t>4</w:t>
      </w:r>
      <w:r w:rsidRPr="007030A9">
        <w:rPr>
          <w:rFonts w:asciiTheme="minorHAnsi" w:hAnsiTheme="minorHAnsi" w:cstheme="minorHAnsi"/>
          <w:b/>
          <w:bCs/>
          <w:lang w:val="sk-SK"/>
        </w:rPr>
        <w:t xml:space="preserve"> témy diplomových prác, </w:t>
      </w:r>
      <w:r w:rsidRPr="007030A9">
        <w:rPr>
          <w:rFonts w:asciiTheme="minorHAnsi" w:hAnsiTheme="minorHAnsi" w:cstheme="minorHAnsi"/>
          <w:lang w:val="sk-SK"/>
        </w:rPr>
        <w:t>a to prostredníctvom emailu </w:t>
      </w:r>
      <w:r w:rsidRPr="00D2627B">
        <w:rPr>
          <w:rFonts w:asciiTheme="minorHAnsi" w:hAnsiTheme="minorHAnsi" w:cstheme="minorHAnsi"/>
          <w:b/>
          <w:i/>
          <w:lang w:val="sk-SK"/>
        </w:rPr>
        <w:t>marek.kacer@truni.com</w:t>
      </w:r>
      <w:r w:rsidRPr="007030A9">
        <w:rPr>
          <w:rFonts w:asciiTheme="minorHAnsi" w:hAnsiTheme="minorHAnsi" w:cstheme="minorHAnsi"/>
          <w:lang w:val="sk-SK"/>
        </w:rPr>
        <w:t>, pomocou ktorého je možné dohodnúť si so školiteľom aj osobnú konzultáciu cez MS Teams</w:t>
      </w:r>
      <w:r>
        <w:rPr>
          <w:rFonts w:asciiTheme="minorHAnsi" w:hAnsiTheme="minorHAnsi" w:cstheme="minorHAnsi"/>
          <w:lang w:val="sk-SK"/>
        </w:rPr>
        <w:t xml:space="preserve"> alebo prezenčne</w:t>
      </w:r>
      <w:r w:rsidRPr="007030A9">
        <w:rPr>
          <w:rFonts w:asciiTheme="minorHAnsi" w:hAnsiTheme="minorHAnsi" w:cstheme="minorHAnsi"/>
          <w:lang w:val="sk-SK"/>
        </w:rPr>
        <w:t>. Školiteľ preferuje, aby mu záujemcovia či záujemkyne predstavili vlastnú tému, ktorú chcú spracovať, a to v podobe stručnej anotácie (500 – 600 znakov), v ktorej uvedú: i) výskumnú otázku, ktorú chcú v práci riešiť; ii) predbežnú odpoveď na túto otázku (hlavná téza/hypotéza práce); iii) predbežný stručný náčrt štruktúry práce (zoznam kapitol, resp. postupnosť vlastnej úvahy); iv) základné diela, resp. pramene, z ktorých chce autor či autorka pri písaní práce vychádzať. Školiteľ uprednostňuje tematické okruhy zamerané na problematiku demokracie, právneho štátu, prameňov práva, normativity, právnej argumentácie a výkladu práva. Pri výbere témy z príslušného tematického okruhu školiteľ odporúča zamerať sa na konkrétny a aktuálny spoločenský problém, napr. riziká trestania nenávistných prejavov, kolaps právneho štátu v strednej Európe, regulatívna funkcia ústavných zvyklostí v podmienkach SR, vyvodzovanie politickej zodpovednosti a slovenská parlamentná kultúra, ad hominem argumentácia v právnej a politickej praxi</w:t>
      </w:r>
      <w:r>
        <w:rPr>
          <w:rFonts w:asciiTheme="minorHAnsi" w:hAnsiTheme="minorHAnsi" w:cstheme="minorHAnsi"/>
          <w:lang w:val="sk-SK"/>
        </w:rPr>
        <w:t>, pojem národnej identity v ústavnom a európskom práve</w:t>
      </w:r>
      <w:r w:rsidRPr="007030A9">
        <w:rPr>
          <w:rFonts w:asciiTheme="minorHAnsi" w:hAnsiTheme="minorHAnsi" w:cstheme="minorHAnsi"/>
          <w:lang w:val="sk-SK"/>
        </w:rPr>
        <w:t>... V prípade prevyšujúceho záujmu školiteľ vyberie záujemcov či záujemkyne podľa kvality predloženej anotácie.</w:t>
      </w:r>
    </w:p>
    <w:p w14:paraId="25D9A366" w14:textId="77777777" w:rsidR="000030CC" w:rsidRPr="007030A9" w:rsidRDefault="000030CC" w:rsidP="00B52AB8">
      <w:pPr>
        <w:spacing w:after="0"/>
        <w:jc w:val="both"/>
        <w:rPr>
          <w:rFonts w:asciiTheme="minorHAnsi" w:hAnsiTheme="minorHAnsi" w:cstheme="minorHAnsi"/>
          <w:lang w:val="sk-SK"/>
        </w:rPr>
      </w:pPr>
    </w:p>
    <w:p w14:paraId="4947ABAC" w14:textId="77777777" w:rsidR="00B52AB8" w:rsidRPr="007030A9" w:rsidRDefault="00B52AB8" w:rsidP="00B52AB8">
      <w:pPr>
        <w:spacing w:after="0"/>
        <w:jc w:val="both"/>
        <w:rPr>
          <w:rFonts w:asciiTheme="minorHAnsi" w:hAnsiTheme="minorHAnsi" w:cstheme="minorHAnsi"/>
          <w:lang w:val="sk-SK"/>
        </w:rPr>
      </w:pPr>
    </w:p>
    <w:p w14:paraId="5D91D31A" w14:textId="49CF1326" w:rsidR="00B52AB8" w:rsidRPr="00E57F04" w:rsidRDefault="00B52AB8" w:rsidP="00B52AB8">
      <w:pPr>
        <w:jc w:val="both"/>
        <w:rPr>
          <w:rFonts w:asciiTheme="minorHAnsi" w:hAnsiTheme="minorHAnsi"/>
        </w:rPr>
      </w:pPr>
      <w:r w:rsidRPr="00E57F04">
        <w:rPr>
          <w:rFonts w:asciiTheme="minorHAnsi" w:eastAsia="Times New Roman" w:hAnsiTheme="minorHAnsi" w:cstheme="minorHAnsi"/>
          <w:b/>
          <w:bCs/>
          <w:lang w:val="sk-SK" w:eastAsia="en-GB"/>
        </w:rPr>
        <w:t>Mgr. Mgr. Lucia Berdisová, PhD., LL.M.</w:t>
      </w:r>
      <w:r w:rsidRPr="00E57F04">
        <w:rPr>
          <w:rFonts w:asciiTheme="minorHAnsi" w:eastAsia="Times New Roman" w:hAnsiTheme="minorHAnsi" w:cstheme="minorHAnsi"/>
          <w:lang w:val="sk-SK" w:eastAsia="en-GB"/>
        </w:rPr>
        <w:t> – je možné dohodnúť si maximálne </w:t>
      </w:r>
      <w:r w:rsidRPr="00E57F04">
        <w:rPr>
          <w:rFonts w:asciiTheme="minorHAnsi" w:eastAsia="Times New Roman" w:hAnsiTheme="minorHAnsi" w:cstheme="minorHAnsi"/>
          <w:b/>
          <w:bCs/>
          <w:lang w:val="sk-SK" w:eastAsia="en-GB"/>
        </w:rPr>
        <w:t xml:space="preserve">2 témy bakalárskych </w:t>
      </w:r>
      <w:r w:rsidRPr="00E57F04">
        <w:rPr>
          <w:rFonts w:asciiTheme="minorHAnsi" w:hAnsiTheme="minorHAnsi"/>
          <w:b/>
        </w:rPr>
        <w:t>prác a 2 témy diplomových prác</w:t>
      </w:r>
      <w:r w:rsidRPr="00E57F04">
        <w:rPr>
          <w:rFonts w:asciiTheme="minorHAnsi" w:hAnsiTheme="minorHAnsi"/>
        </w:rPr>
        <w:t>,</w:t>
      </w:r>
      <w:r w:rsidR="00E57F04">
        <w:rPr>
          <w:rFonts w:asciiTheme="minorHAnsi" w:hAnsiTheme="minorHAnsi"/>
        </w:rPr>
        <w:t xml:space="preserve"> a </w:t>
      </w:r>
      <w:r w:rsidRPr="00E57F04">
        <w:rPr>
          <w:rFonts w:asciiTheme="minorHAnsi" w:hAnsiTheme="minorHAnsi"/>
        </w:rPr>
        <w:t>to prostredníctvom</w:t>
      </w:r>
      <w:r w:rsidRPr="00E57F04">
        <w:rPr>
          <w:rFonts w:asciiTheme="minorHAnsi" w:eastAsia="Times New Roman" w:hAnsiTheme="minorHAnsi" w:cstheme="minorHAnsi"/>
          <w:lang w:val="sk-SK" w:eastAsia="en-GB"/>
        </w:rPr>
        <w:t xml:space="preserve"> emailu </w:t>
      </w:r>
      <w:hyperlink r:id="rId4" w:tgtFrame="_blank" w:history="1">
        <w:r w:rsidRPr="00E57F04">
          <w:rPr>
            <w:rFonts w:asciiTheme="minorHAnsi" w:eastAsia="Times New Roman" w:hAnsiTheme="minorHAnsi" w:cstheme="minorHAnsi"/>
            <w:b/>
            <w:bCs/>
            <w:i/>
            <w:iCs/>
            <w:lang w:val="sk-SK" w:eastAsia="en-GB"/>
          </w:rPr>
          <w:t>lucia.berdisova@yahoo.com</w:t>
        </w:r>
      </w:hyperlink>
      <w:r w:rsidRPr="00E57F04">
        <w:rPr>
          <w:rFonts w:asciiTheme="minorHAnsi" w:eastAsia="Times New Roman" w:hAnsiTheme="minorHAnsi" w:cstheme="minorHAnsi"/>
          <w:lang w:val="sk-SK" w:eastAsia="en-GB"/>
        </w:rPr>
        <w:t> alebo interaktívnou konzultáciou po dohode. Študent či študentka v emaile alebo v príprave na konzultáciu špecifikuje tému práce, tézu, ktorú chce v práci obhajovať alebo vyvracať, prípadne výskumnú otázku, krátky abstrakt, a to, čo ho alebo ju k výberu témy inšpirovalo. Mohlo by to vyzerať napríklad takto:</w:t>
      </w:r>
    </w:p>
    <w:p w14:paraId="3E5C82AF" w14:textId="77777777" w:rsidR="00B52AB8" w:rsidRPr="007030A9" w:rsidRDefault="00B52AB8" w:rsidP="00B52AB8">
      <w:pPr>
        <w:jc w:val="both"/>
        <w:rPr>
          <w:rFonts w:asciiTheme="minorHAnsi" w:eastAsia="Times New Roman" w:hAnsiTheme="minorHAnsi" w:cstheme="minorHAnsi"/>
          <w:lang w:val="sk-SK" w:eastAsia="en-GB"/>
        </w:rPr>
      </w:pPr>
      <w:r w:rsidRPr="007030A9">
        <w:rPr>
          <w:rFonts w:asciiTheme="minorHAnsi" w:eastAsia="Times New Roman" w:hAnsiTheme="minorHAnsi" w:cstheme="minorHAnsi"/>
          <w:i/>
          <w:iCs/>
          <w:lang w:val="sk-SK" w:eastAsia="en-GB"/>
        </w:rPr>
        <w:t>Téma práce</w:t>
      </w:r>
      <w:r w:rsidRPr="007030A9">
        <w:rPr>
          <w:rFonts w:asciiTheme="minorHAnsi" w:eastAsia="Times New Roman" w:hAnsiTheme="minorHAnsi" w:cstheme="minorHAnsi"/>
          <w:lang w:val="sk-SK" w:eastAsia="en-GB"/>
        </w:rPr>
        <w:t>: Inštitúty priamej demokracie v Slovenskej republike</w:t>
      </w:r>
    </w:p>
    <w:p w14:paraId="7E0E3F2C" w14:textId="77777777" w:rsidR="00B52AB8" w:rsidRPr="007030A9" w:rsidRDefault="00B52AB8" w:rsidP="00B52AB8">
      <w:pPr>
        <w:jc w:val="both"/>
        <w:rPr>
          <w:rFonts w:asciiTheme="minorHAnsi" w:eastAsia="Times New Roman" w:hAnsiTheme="minorHAnsi" w:cstheme="minorHAnsi"/>
          <w:lang w:val="sk-SK" w:eastAsia="en-GB"/>
        </w:rPr>
      </w:pPr>
      <w:r w:rsidRPr="007030A9">
        <w:rPr>
          <w:rFonts w:asciiTheme="minorHAnsi" w:eastAsia="Times New Roman" w:hAnsiTheme="minorHAnsi" w:cstheme="minorHAnsi"/>
          <w:i/>
          <w:iCs/>
          <w:lang w:val="sk-SK" w:eastAsia="en-GB"/>
        </w:rPr>
        <w:t>Téza</w:t>
      </w:r>
      <w:r w:rsidRPr="007030A9">
        <w:rPr>
          <w:rFonts w:asciiTheme="minorHAnsi" w:eastAsia="Times New Roman" w:hAnsiTheme="minorHAnsi" w:cstheme="minorHAnsi"/>
          <w:lang w:val="sk-SK" w:eastAsia="en-GB"/>
        </w:rPr>
        <w:t>: (budem ju obhajovať): Právna reguláciu inštitútov priamej demokracie v Slovenskej republike je nedostatočná a nevhodná.</w:t>
      </w:r>
    </w:p>
    <w:p w14:paraId="039A85C1" w14:textId="77777777" w:rsidR="00B52AB8" w:rsidRPr="007030A9" w:rsidRDefault="00B52AB8" w:rsidP="00B52AB8">
      <w:pPr>
        <w:jc w:val="both"/>
        <w:rPr>
          <w:rFonts w:asciiTheme="minorHAnsi" w:eastAsia="Times New Roman" w:hAnsiTheme="minorHAnsi" w:cstheme="minorHAnsi"/>
          <w:lang w:val="sk-SK" w:eastAsia="en-GB"/>
        </w:rPr>
      </w:pPr>
      <w:r w:rsidRPr="007030A9">
        <w:rPr>
          <w:rFonts w:asciiTheme="minorHAnsi" w:eastAsia="Times New Roman" w:hAnsiTheme="minorHAnsi" w:cstheme="minorHAnsi"/>
          <w:i/>
          <w:iCs/>
          <w:lang w:val="sk-SK" w:eastAsia="en-GB"/>
        </w:rPr>
        <w:t>Abstrakt</w:t>
      </w:r>
      <w:r w:rsidRPr="007030A9">
        <w:rPr>
          <w:rFonts w:asciiTheme="minorHAnsi" w:eastAsia="Times New Roman" w:hAnsiTheme="minorHAnsi" w:cstheme="minorHAnsi"/>
          <w:lang w:val="sk-SK" w:eastAsia="en-GB"/>
        </w:rPr>
        <w:t>: Práca sa zaoberá justifikáciou inštitútov priamej demokracie, najmä celoštátneho referenda. V historickom a komparatívnom pohľade odôvodňuje potrebu týchto inštitútov aj pre súčasnosť. Na pozadí identifikácie podstaty týchto inštitútov zisťuje, či slovenská právna úprava vyhovuje tejto potrebe. Cieľom práce je obhájiť tézu, že tomu tak nie je.</w:t>
      </w:r>
    </w:p>
    <w:p w14:paraId="5A09FFE0" w14:textId="77777777" w:rsidR="00B52AB8" w:rsidRPr="007030A9" w:rsidRDefault="00B52AB8" w:rsidP="00B52AB8">
      <w:pPr>
        <w:jc w:val="both"/>
        <w:rPr>
          <w:rFonts w:asciiTheme="minorHAnsi" w:eastAsia="Times New Roman" w:hAnsiTheme="minorHAnsi" w:cstheme="minorHAnsi"/>
          <w:lang w:val="sk-SK" w:eastAsia="en-GB"/>
        </w:rPr>
      </w:pPr>
      <w:r w:rsidRPr="007030A9">
        <w:rPr>
          <w:rFonts w:asciiTheme="minorHAnsi" w:eastAsia="Times New Roman" w:hAnsiTheme="minorHAnsi" w:cstheme="minorHAnsi"/>
          <w:i/>
          <w:iCs/>
          <w:lang w:val="sk-SK" w:eastAsia="en-GB"/>
        </w:rPr>
        <w:t>Inšpiračný zdroj</w:t>
      </w:r>
      <w:r w:rsidRPr="007030A9">
        <w:rPr>
          <w:rFonts w:asciiTheme="minorHAnsi" w:eastAsia="Times New Roman" w:hAnsiTheme="minorHAnsi" w:cstheme="minorHAnsi"/>
          <w:lang w:val="sk-SK" w:eastAsia="en-GB"/>
        </w:rPr>
        <w:t>: diskusie o referende na ochranu tradičnej rodiny a prečítala som si k tomu zatiaľ knihu Finley, M.: Antická a moderná demokracia.</w:t>
      </w:r>
    </w:p>
    <w:p w14:paraId="222A4932" w14:textId="224E1379" w:rsidR="000030CC" w:rsidRDefault="00B52AB8" w:rsidP="00E57F04">
      <w:pPr>
        <w:spacing w:after="120"/>
        <w:jc w:val="both"/>
        <w:rPr>
          <w:rFonts w:asciiTheme="minorHAnsi" w:eastAsia="Times New Roman" w:hAnsiTheme="minorHAnsi" w:cstheme="minorHAnsi"/>
          <w:lang w:val="sk-SK" w:eastAsia="en-GB"/>
        </w:rPr>
      </w:pPr>
      <w:r w:rsidRPr="007030A9">
        <w:rPr>
          <w:rFonts w:asciiTheme="minorHAnsi" w:eastAsia="Times New Roman" w:hAnsiTheme="minorHAnsi" w:cstheme="minorHAnsi"/>
          <w:lang w:val="sk-SK" w:eastAsia="en-GB"/>
        </w:rPr>
        <w:t xml:space="preserve">Dr. Berdisová sa rozhodne o školení prác v čo najkratšom čase tak, aby bolo možné osloviť aj iných školiteľov alebo školiteľky. Vyberať si bude podľa kvality predložených textov alebo konzultácií a podľa miery, v akej sa lícujú s jej profesijnými záujmami – preferuje témy týkajúce sa práva na umelé </w:t>
      </w:r>
      <w:r w:rsidRPr="007030A9">
        <w:rPr>
          <w:rFonts w:asciiTheme="minorHAnsi" w:eastAsia="Times New Roman" w:hAnsiTheme="minorHAnsi" w:cstheme="minorHAnsi"/>
          <w:lang w:val="sk-SK" w:eastAsia="en-GB"/>
        </w:rPr>
        <w:lastRenderedPageBreak/>
        <w:t xml:space="preserve">ukončenie tehotenstva z pohľadu ústavného práva a predpokladov sudcovskej spôsobilosti podľa Súdnej rady SR. </w:t>
      </w:r>
    </w:p>
    <w:p w14:paraId="284DC952" w14:textId="77777777" w:rsidR="00E57F04" w:rsidRDefault="00E57F04" w:rsidP="00E57F04">
      <w:pPr>
        <w:spacing w:after="120"/>
        <w:jc w:val="both"/>
        <w:rPr>
          <w:rFonts w:asciiTheme="minorHAnsi" w:eastAsia="Times New Roman" w:hAnsiTheme="minorHAnsi" w:cstheme="minorHAnsi"/>
          <w:lang w:val="sk-SK" w:eastAsia="en-GB"/>
        </w:rPr>
      </w:pPr>
    </w:p>
    <w:p w14:paraId="750CE9E6" w14:textId="4B3129C0" w:rsidR="000030CC" w:rsidRDefault="00A45B84" w:rsidP="00E57F04">
      <w:pPr>
        <w:spacing w:after="120"/>
        <w:jc w:val="both"/>
        <w:rPr>
          <w:rFonts w:cs="Calibri"/>
          <w:shd w:val="clear" w:color="auto" w:fill="FFFFFF"/>
          <w:lang w:val="sk-SK"/>
        </w:rPr>
      </w:pPr>
      <w:r w:rsidRPr="007030A9">
        <w:rPr>
          <w:rFonts w:cs="Calibri"/>
          <w:b/>
          <w:bCs/>
          <w:shd w:val="clear" w:color="auto" w:fill="FFFFFF"/>
          <w:lang w:val="sk-SK"/>
        </w:rPr>
        <w:t>JUDr. Jakub Neumann, PhD. </w:t>
      </w:r>
      <w:r w:rsidRPr="007030A9">
        <w:rPr>
          <w:rFonts w:cs="Calibri"/>
          <w:shd w:val="clear" w:color="auto" w:fill="FFFFFF"/>
          <w:lang w:val="sk-SK"/>
        </w:rPr>
        <w:t>– je možné dohodnúť si maximálne </w:t>
      </w:r>
      <w:r>
        <w:rPr>
          <w:rFonts w:cs="Calibri"/>
          <w:b/>
          <w:bCs/>
          <w:shd w:val="clear" w:color="auto" w:fill="FFFFFF"/>
          <w:lang w:val="sk-SK"/>
        </w:rPr>
        <w:t>4</w:t>
      </w:r>
      <w:r w:rsidRPr="007030A9">
        <w:rPr>
          <w:rFonts w:cs="Calibri"/>
          <w:b/>
          <w:bCs/>
          <w:shd w:val="clear" w:color="auto" w:fill="FFFFFF"/>
          <w:lang w:val="sk-SK"/>
        </w:rPr>
        <w:t xml:space="preserve"> tém</w:t>
      </w:r>
      <w:r>
        <w:rPr>
          <w:rFonts w:cs="Calibri"/>
          <w:b/>
          <w:bCs/>
          <w:shd w:val="clear" w:color="auto" w:fill="FFFFFF"/>
          <w:lang w:val="sk-SK"/>
        </w:rPr>
        <w:t>y</w:t>
      </w:r>
      <w:r w:rsidRPr="007030A9">
        <w:rPr>
          <w:rFonts w:cs="Calibri"/>
          <w:b/>
          <w:bCs/>
          <w:shd w:val="clear" w:color="auto" w:fill="FFFFFF"/>
          <w:lang w:val="sk-SK"/>
        </w:rPr>
        <w:t xml:space="preserve"> bakalárskych prác a </w:t>
      </w:r>
      <w:r>
        <w:rPr>
          <w:rFonts w:cs="Calibri"/>
          <w:b/>
          <w:bCs/>
          <w:shd w:val="clear" w:color="auto" w:fill="FFFFFF"/>
          <w:lang w:val="sk-SK"/>
        </w:rPr>
        <w:t>4</w:t>
      </w:r>
      <w:r w:rsidRPr="007030A9">
        <w:rPr>
          <w:rFonts w:cs="Calibri"/>
          <w:b/>
          <w:bCs/>
          <w:shd w:val="clear" w:color="auto" w:fill="FFFFFF"/>
          <w:lang w:val="sk-SK"/>
        </w:rPr>
        <w:t xml:space="preserve"> témy diplomových prác</w:t>
      </w:r>
      <w:r w:rsidRPr="007030A9">
        <w:rPr>
          <w:rFonts w:cs="Calibri"/>
          <w:shd w:val="clear" w:color="auto" w:fill="FFFFFF"/>
          <w:lang w:val="sk-SK"/>
        </w:rPr>
        <w:t>, a to prostredníctvom emailu  alebo osobne na KTPaÚP v miestnosti č. 112 v čase zverejnených konzultačných hodín. Školiteľ preferuje úzko vymedzené témy ‎‎týkajúce sa prezidenta republiky, demokracie, materiálneho jadra ústavy, historických ústav, ľudsk</w:t>
      </w:r>
      <w:r w:rsidRPr="007030A9">
        <w:rPr>
          <w:shd w:val="clear" w:color="auto" w:fill="FFFFFF"/>
          <w:lang w:val="sk-SK"/>
        </w:rPr>
        <w:t>ý</w:t>
      </w:r>
      <w:r w:rsidRPr="007030A9">
        <w:rPr>
          <w:rFonts w:cs="Calibri"/>
          <w:shd w:val="clear" w:color="auto" w:fill="FFFFFF"/>
          <w:lang w:val="sk-SK"/>
        </w:rPr>
        <w:t xml:space="preserve">ch práv a právnej filozofie. Záujemca/záujemkyňa v prihláške uvedie názov práce a pripojí aj krátku anotáciu (500-600 znakov), v ktorej preferovanú tému v stručnosti predstaví a vyznačí základnú tézu záverečnej práce. Záujemca/záujemkyňa v stručnosti ozrejmí aj motiváciu pre výber danej témy. Pri vyššom počte záujemcov/záujemkýň bude </w:t>
      </w:r>
      <w:r w:rsidRPr="00236D12">
        <w:rPr>
          <w:rFonts w:cs="Calibri"/>
          <w:shd w:val="clear" w:color="auto" w:fill="FFFFFF"/>
          <w:lang w:val="sk-SK"/>
        </w:rPr>
        <w:t>rozhodujúcim kritériom kvalita predložených anotácií.  </w:t>
      </w:r>
    </w:p>
    <w:p w14:paraId="381B9839" w14:textId="77777777" w:rsidR="00E57F04" w:rsidRPr="00236D12" w:rsidRDefault="00E57F04" w:rsidP="00236D12">
      <w:pPr>
        <w:jc w:val="both"/>
        <w:rPr>
          <w:rFonts w:cs="Calibri"/>
          <w:shd w:val="clear" w:color="auto" w:fill="FFFFFF"/>
          <w:lang w:val="sk-SK"/>
        </w:rPr>
      </w:pPr>
    </w:p>
    <w:p w14:paraId="4CD8549F" w14:textId="1284D208" w:rsidR="000030CC" w:rsidRPr="00236D12" w:rsidRDefault="00B52AB8" w:rsidP="00236D12">
      <w:pPr>
        <w:jc w:val="both"/>
        <w:rPr>
          <w:rFonts w:cs="Calibri"/>
          <w:shd w:val="clear" w:color="auto" w:fill="FFFFFF"/>
          <w:lang w:val="sk-SK"/>
        </w:rPr>
      </w:pPr>
      <w:r w:rsidRPr="00236D12">
        <w:rPr>
          <w:rFonts w:eastAsia="Times New Roman" w:cs="Calibri"/>
          <w:b/>
          <w:lang w:val="sk-SK" w:eastAsia="en-GB"/>
        </w:rPr>
        <w:t xml:space="preserve">Mgr. Peter Wilfling </w:t>
      </w:r>
      <w:r w:rsidRPr="00236D12">
        <w:rPr>
          <w:rFonts w:eastAsia="Times New Roman" w:cs="Calibri"/>
          <w:lang w:val="sk-SK" w:eastAsia="en-GB"/>
        </w:rPr>
        <w:t>–</w:t>
      </w:r>
      <w:r w:rsidRPr="00236D12">
        <w:rPr>
          <w:rFonts w:eastAsia="Times New Roman" w:cs="Calibri"/>
          <w:b/>
          <w:lang w:val="sk-SK" w:eastAsia="en-GB"/>
        </w:rPr>
        <w:t xml:space="preserve"> </w:t>
      </w:r>
      <w:r w:rsidRPr="00236D12">
        <w:rPr>
          <w:rFonts w:cs="Calibri"/>
          <w:lang w:val="sk-SK"/>
        </w:rPr>
        <w:t xml:space="preserve">je možné dohodnúť si maximálne </w:t>
      </w:r>
      <w:r w:rsidRPr="00236D12">
        <w:rPr>
          <w:rFonts w:cs="Calibri"/>
          <w:b/>
          <w:bCs/>
          <w:lang w:val="sk-SK"/>
        </w:rPr>
        <w:t>4 témy bakalárskych prác a 4 témy diplomových prác</w:t>
      </w:r>
      <w:r w:rsidRPr="00236D12">
        <w:rPr>
          <w:rFonts w:cs="Calibri"/>
          <w:lang w:val="sk-SK"/>
        </w:rPr>
        <w:t xml:space="preserve">, a to prostredníctvom emailu </w:t>
      </w:r>
      <w:r w:rsidRPr="00D2627B">
        <w:rPr>
          <w:rFonts w:cs="Calibri"/>
          <w:b/>
          <w:bCs/>
          <w:i/>
          <w:iCs/>
          <w:lang w:val="sk-SK"/>
        </w:rPr>
        <w:t>peter.wilfling@truni.sk</w:t>
      </w:r>
      <w:r w:rsidRPr="00236D12">
        <w:rPr>
          <w:rStyle w:val="Hypertextovprepojenie"/>
          <w:rFonts w:cs="Calibri"/>
          <w:b/>
          <w:i/>
          <w:color w:val="auto"/>
          <w:u w:val="none"/>
          <w:lang w:val="sk-SK"/>
        </w:rPr>
        <w:t>.</w:t>
      </w:r>
      <w:r w:rsidRPr="00236D12">
        <w:rPr>
          <w:rFonts w:cs="Calibri"/>
          <w:lang w:val="sk-SK"/>
        </w:rPr>
        <w:t xml:space="preserve"> Školiteľ preferuje témy </w:t>
      </w:r>
      <w:r w:rsidR="00236D12" w:rsidRPr="00236D12">
        <w:rPr>
          <w:rFonts w:cs="Calibri"/>
          <w:lang w:val="sk-SK"/>
        </w:rPr>
        <w:t xml:space="preserve">týkajúce sa slobody prejavu, právnej </w:t>
      </w:r>
      <w:r w:rsidR="00236D12" w:rsidRPr="00236D12">
        <w:rPr>
          <w:rFonts w:cs="Calibri"/>
          <w:shd w:val="clear" w:color="auto" w:fill="FFFFFF"/>
          <w:lang w:val="sk-SK"/>
        </w:rPr>
        <w:t>regulácie</w:t>
      </w:r>
      <w:r w:rsidR="005F42E4" w:rsidRPr="00236D12">
        <w:rPr>
          <w:rFonts w:cs="Calibri"/>
          <w:shd w:val="clear" w:color="auto" w:fill="FFFFFF"/>
          <w:lang w:val="sk-SK"/>
        </w:rPr>
        <w:t xml:space="preserve"> nenávistných prejavov, </w:t>
      </w:r>
      <w:r w:rsidR="00236D12" w:rsidRPr="00236D12">
        <w:rPr>
          <w:rFonts w:cs="Calibri"/>
          <w:shd w:val="clear" w:color="auto" w:fill="FFFFFF"/>
          <w:lang w:val="sk-SK"/>
        </w:rPr>
        <w:t xml:space="preserve">kolízie osobnostných práv a slobody </w:t>
      </w:r>
      <w:r w:rsidR="005F42E4" w:rsidRPr="00236D12">
        <w:rPr>
          <w:rFonts w:cs="Calibri"/>
          <w:shd w:val="clear" w:color="auto" w:fill="FFFFFF"/>
          <w:lang w:val="sk-SK"/>
        </w:rPr>
        <w:t>prejavu</w:t>
      </w:r>
      <w:r w:rsidR="00236D12" w:rsidRPr="00236D12">
        <w:rPr>
          <w:rFonts w:cs="Calibri"/>
          <w:shd w:val="clear" w:color="auto" w:fill="FFFFFF"/>
          <w:lang w:val="sk-SK"/>
        </w:rPr>
        <w:t>, právnej povinnosti objektivity vo vysielaní médií, ú</w:t>
      </w:r>
      <w:r w:rsidR="005F42E4" w:rsidRPr="00236D12">
        <w:rPr>
          <w:rFonts w:cs="Calibri"/>
          <w:shd w:val="clear" w:color="auto" w:fill="FFFFFF"/>
          <w:lang w:val="sk-SK"/>
        </w:rPr>
        <w:t>stavné</w:t>
      </w:r>
      <w:r w:rsidR="00236D12" w:rsidRPr="00236D12">
        <w:rPr>
          <w:rFonts w:cs="Calibri"/>
          <w:shd w:val="clear" w:color="auto" w:fill="FFFFFF"/>
          <w:lang w:val="sk-SK"/>
        </w:rPr>
        <w:t xml:space="preserve">ho práva </w:t>
      </w:r>
      <w:r w:rsidR="005F42E4" w:rsidRPr="00236D12">
        <w:rPr>
          <w:rFonts w:cs="Calibri"/>
          <w:shd w:val="clear" w:color="auto" w:fill="FFFFFF"/>
          <w:lang w:val="sk-SK"/>
        </w:rPr>
        <w:t>na riadne o</w:t>
      </w:r>
      <w:r w:rsidR="00236D12" w:rsidRPr="00236D12">
        <w:rPr>
          <w:rFonts w:cs="Calibri"/>
          <w:shd w:val="clear" w:color="auto" w:fill="FFFFFF"/>
          <w:lang w:val="sk-SK"/>
        </w:rPr>
        <w:t>dôvodnenie súdneho rozhodnutia a témy týkajúce sa sporov</w:t>
      </w:r>
      <w:r w:rsidR="005F42E4" w:rsidRPr="00236D12">
        <w:rPr>
          <w:rFonts w:cs="Calibri"/>
          <w:shd w:val="clear" w:color="auto" w:fill="FFFFFF"/>
          <w:lang w:val="sk-SK"/>
        </w:rPr>
        <w:t xml:space="preserve"> o kultúrno-etick</w:t>
      </w:r>
      <w:r w:rsidR="00236D12" w:rsidRPr="00236D12">
        <w:rPr>
          <w:rFonts w:cs="Calibri"/>
          <w:shd w:val="clear" w:color="auto" w:fill="FFFFFF"/>
          <w:lang w:val="sk-SK"/>
        </w:rPr>
        <w:t xml:space="preserve">é otázky v ústavnej demokracii alebo </w:t>
      </w:r>
      <w:r w:rsidR="00A66A1D">
        <w:rPr>
          <w:rFonts w:cs="Calibri"/>
          <w:shd w:val="clear" w:color="auto" w:fill="FFFFFF"/>
          <w:lang w:val="sk-SK"/>
        </w:rPr>
        <w:t xml:space="preserve">roly </w:t>
      </w:r>
      <w:r w:rsidR="00236D12" w:rsidRPr="00236D12">
        <w:rPr>
          <w:rFonts w:cs="Calibri"/>
          <w:shd w:val="clear" w:color="auto" w:fill="FFFFFF"/>
          <w:lang w:val="sk-SK"/>
        </w:rPr>
        <w:t xml:space="preserve">náboženstva </w:t>
      </w:r>
      <w:r w:rsidR="005F42E4" w:rsidRPr="00236D12">
        <w:rPr>
          <w:rFonts w:cs="Calibri"/>
          <w:shd w:val="clear" w:color="auto" w:fill="FFFFFF"/>
          <w:lang w:val="sk-SK"/>
        </w:rPr>
        <w:t xml:space="preserve">v ústavnej </w:t>
      </w:r>
      <w:r w:rsidR="005F42E4" w:rsidRPr="00232A6F">
        <w:rPr>
          <w:rFonts w:cs="Calibri"/>
          <w:shd w:val="clear" w:color="auto" w:fill="FFFFFF"/>
          <w:lang w:val="sk-SK"/>
        </w:rPr>
        <w:t>demokracii.</w:t>
      </w:r>
      <w:r w:rsidR="00236D12" w:rsidRPr="00232A6F">
        <w:rPr>
          <w:rFonts w:cs="Calibri"/>
          <w:shd w:val="clear" w:color="auto" w:fill="FFFFFF"/>
          <w:lang w:val="sk-SK"/>
        </w:rPr>
        <w:t xml:space="preserve"> </w:t>
      </w:r>
      <w:r w:rsidR="00232A6F" w:rsidRPr="00232A6F">
        <w:rPr>
          <w:rFonts w:cs="Calibri"/>
          <w:lang w:val="sk-SK"/>
        </w:rPr>
        <w:t>Pri výbere témy z príslušného tematického okruhu školiteľ odporúča zamerať sa na konkrétny a aktuálny spoločenský problém</w:t>
      </w:r>
      <w:r w:rsidR="00232A6F" w:rsidRPr="00232A6F">
        <w:rPr>
          <w:rFonts w:cs="Calibri"/>
          <w:shd w:val="clear" w:color="auto" w:fill="FFFFFF"/>
          <w:lang w:val="sk-SK"/>
        </w:rPr>
        <w:t xml:space="preserve">. </w:t>
      </w:r>
      <w:r w:rsidR="00236D12" w:rsidRPr="00232A6F">
        <w:rPr>
          <w:rFonts w:cs="Calibri"/>
          <w:shd w:val="clear" w:color="auto" w:fill="FFFFFF"/>
          <w:lang w:val="sk-SK"/>
        </w:rPr>
        <w:t>Záujemca</w:t>
      </w:r>
      <w:r w:rsidR="00236D12" w:rsidRPr="00236D12">
        <w:rPr>
          <w:rFonts w:cs="Calibri"/>
          <w:shd w:val="clear" w:color="auto" w:fill="FFFFFF"/>
          <w:lang w:val="sk-SK"/>
        </w:rPr>
        <w:t>/záujemkyňa v prihláške uvedie názov práce a pripojí aj krátku anotáciu (500-600 znakov), v ktorej preferovanú tému v stručnosti predstaví a vyznačí základnú tézu záverečnej práce. Záujemca/záujemkyňa v stručnosti ozrejmí aj motiváciu pre výber danej témy. Pri vyššom počte záujemcov/záujemkýň bude rozhodujúcim kritériom kvalita predložených anotácií.  </w:t>
      </w:r>
    </w:p>
    <w:p w14:paraId="2CEF7759" w14:textId="77777777" w:rsidR="00236D12" w:rsidRPr="00236D12" w:rsidRDefault="00236D12" w:rsidP="00236D12">
      <w:pPr>
        <w:spacing w:after="0" w:line="240" w:lineRule="auto"/>
        <w:jc w:val="both"/>
        <w:rPr>
          <w:rFonts w:cs="Calibri"/>
          <w:shd w:val="clear" w:color="auto" w:fill="FFFFFF"/>
          <w:lang w:val="sk-SK"/>
        </w:rPr>
      </w:pPr>
    </w:p>
    <w:p w14:paraId="20FB3727" w14:textId="0A68A72E" w:rsidR="00A45B84" w:rsidRPr="00A45B84" w:rsidRDefault="00A45B84" w:rsidP="00A45B84">
      <w:pPr>
        <w:jc w:val="both"/>
        <w:rPr>
          <w:rFonts w:cs="Calibri"/>
          <w:shd w:val="clear" w:color="auto" w:fill="FFFFFF"/>
          <w:lang w:val="sk-SK"/>
        </w:rPr>
      </w:pPr>
      <w:r w:rsidRPr="00236D12">
        <w:rPr>
          <w:rFonts w:cs="Calibri"/>
          <w:b/>
          <w:bCs/>
          <w:shd w:val="clear" w:color="auto" w:fill="FFFFFF"/>
          <w:lang w:val="sk-SK"/>
        </w:rPr>
        <w:t>JUDr. Marek Gunič</w:t>
      </w:r>
      <w:r w:rsidRPr="00236D12">
        <w:rPr>
          <w:rFonts w:cs="Calibri"/>
          <w:shd w:val="clear" w:color="auto" w:fill="FFFFFF"/>
          <w:lang w:val="sk-SK"/>
        </w:rPr>
        <w:t xml:space="preserve"> – </w:t>
      </w:r>
      <w:r w:rsidR="00C41A47" w:rsidRPr="00236D12">
        <w:rPr>
          <w:rFonts w:cs="Calibri"/>
          <w:shd w:val="clear" w:color="auto" w:fill="FFFFFF"/>
          <w:lang w:val="sk-SK"/>
        </w:rPr>
        <w:t>je možné dohodnúť</w:t>
      </w:r>
      <w:r w:rsidR="00C41A47">
        <w:rPr>
          <w:rFonts w:cs="Calibri"/>
          <w:shd w:val="clear" w:color="auto" w:fill="FFFFFF"/>
          <w:lang w:val="sk-SK"/>
        </w:rPr>
        <w:t xml:space="preserve"> si maximálne </w:t>
      </w:r>
      <w:r w:rsidR="00C41A47" w:rsidRPr="00C41A47">
        <w:rPr>
          <w:rFonts w:cs="Calibri"/>
          <w:b/>
          <w:bCs/>
          <w:shd w:val="clear" w:color="auto" w:fill="FFFFFF"/>
          <w:lang w:val="sk-SK"/>
        </w:rPr>
        <w:t>4 témy bakalárskych prác</w:t>
      </w:r>
      <w:r w:rsidR="00C41A47">
        <w:rPr>
          <w:rFonts w:cs="Calibri"/>
          <w:shd w:val="clear" w:color="auto" w:fill="FFFFFF"/>
          <w:lang w:val="sk-SK"/>
        </w:rPr>
        <w:t>. T</w:t>
      </w:r>
      <w:r w:rsidRPr="00A45B84">
        <w:rPr>
          <w:rFonts w:cs="Calibri"/>
          <w:shd w:val="clear" w:color="auto" w:fill="FFFFFF"/>
          <w:lang w:val="sk-SK"/>
        </w:rPr>
        <w:t>ému bakalárskej práce študent prekonzultuje, respektíve dohodne so školiteľom</w:t>
      </w:r>
      <w:r>
        <w:rPr>
          <w:rFonts w:cs="Calibri"/>
          <w:shd w:val="clear" w:color="auto" w:fill="FFFFFF"/>
          <w:lang w:val="sk-SK"/>
        </w:rPr>
        <w:t xml:space="preserve"> </w:t>
      </w:r>
      <w:r w:rsidRPr="00A45B84">
        <w:rPr>
          <w:rFonts w:cs="Calibri"/>
          <w:shd w:val="clear" w:color="auto" w:fill="FFFFFF"/>
          <w:lang w:val="sk-SK"/>
        </w:rPr>
        <w:t>elektronicky, prostredníctvom emailovej komunikácie (e-mailová adresa </w:t>
      </w:r>
      <w:hyperlink r:id="rId5" w:history="1">
        <w:r w:rsidRPr="00FA085C">
          <w:rPr>
            <w:rStyle w:val="Hypertextovprepojenie"/>
            <w:rFonts w:cs="Calibri"/>
            <w:shd w:val="clear" w:color="auto" w:fill="FFFFFF"/>
            <w:lang w:val="sk-SK"/>
          </w:rPr>
          <w:t>marek.gunic@tvu.sk</w:t>
        </w:r>
      </w:hyperlink>
      <w:r w:rsidRPr="00A45B84">
        <w:rPr>
          <w:rFonts w:cs="Calibri"/>
          <w:shd w:val="clear" w:color="auto" w:fill="FFFFFF"/>
          <w:lang w:val="sk-SK"/>
        </w:rPr>
        <w:t>).</w:t>
      </w:r>
      <w:r>
        <w:rPr>
          <w:rFonts w:cs="Calibri"/>
          <w:shd w:val="clear" w:color="auto" w:fill="FFFFFF"/>
          <w:lang w:val="sk-SK"/>
        </w:rPr>
        <w:t xml:space="preserve"> </w:t>
      </w:r>
      <w:r w:rsidRPr="00A45B84">
        <w:rPr>
          <w:rFonts w:cs="Calibri"/>
          <w:shd w:val="clear" w:color="auto" w:fill="FFFFFF"/>
          <w:lang w:val="sk-SK"/>
        </w:rPr>
        <w:t>Školiteľ navrhuje nasledujúce témy bakalárskych prác, ktorých obsahové zameranie bude upresnené v</w:t>
      </w:r>
      <w:r>
        <w:rPr>
          <w:rFonts w:cs="Calibri"/>
          <w:shd w:val="clear" w:color="auto" w:fill="FFFFFF"/>
          <w:lang w:val="sk-SK"/>
        </w:rPr>
        <w:t> </w:t>
      </w:r>
      <w:r w:rsidRPr="00A45B84">
        <w:rPr>
          <w:rFonts w:cs="Calibri"/>
          <w:shd w:val="clear" w:color="auto" w:fill="FFFFFF"/>
          <w:lang w:val="sk-SK"/>
        </w:rPr>
        <w:t>rámci</w:t>
      </w:r>
      <w:r>
        <w:rPr>
          <w:rFonts w:cs="Calibri"/>
          <w:shd w:val="clear" w:color="auto" w:fill="FFFFFF"/>
          <w:lang w:val="sk-SK"/>
        </w:rPr>
        <w:t xml:space="preserve"> </w:t>
      </w:r>
      <w:r w:rsidRPr="00A45B84">
        <w:rPr>
          <w:rFonts w:cs="Calibri"/>
          <w:shd w:val="clear" w:color="auto" w:fill="FFFFFF"/>
          <w:lang w:val="sk-SK"/>
        </w:rPr>
        <w:t>konzultácií študenta so školiteľom:</w:t>
      </w:r>
    </w:p>
    <w:p w14:paraId="629735D7" w14:textId="77777777" w:rsidR="00C41A47" w:rsidRDefault="00A45B84" w:rsidP="00A45B84">
      <w:pPr>
        <w:jc w:val="both"/>
        <w:rPr>
          <w:rFonts w:cs="Calibri"/>
          <w:shd w:val="clear" w:color="auto" w:fill="FFFFFF"/>
          <w:lang w:val="sk-SK"/>
        </w:rPr>
      </w:pPr>
      <w:r w:rsidRPr="00A45B84">
        <w:rPr>
          <w:rFonts w:cs="Calibri"/>
          <w:shd w:val="clear" w:color="auto" w:fill="FFFFFF"/>
          <w:lang w:val="sk-SK"/>
        </w:rPr>
        <w:t xml:space="preserve">- </w:t>
      </w:r>
      <w:r w:rsidRPr="00C41A47">
        <w:rPr>
          <w:rFonts w:cs="Calibri"/>
          <w:i/>
          <w:iCs/>
          <w:shd w:val="clear" w:color="auto" w:fill="FFFFFF"/>
          <w:lang w:val="sk-SK"/>
        </w:rPr>
        <w:t>Legislatívny proces v Slovenskej republike</w:t>
      </w:r>
      <w:r w:rsidRPr="00A45B84">
        <w:rPr>
          <w:rFonts w:cs="Calibri"/>
          <w:shd w:val="clear" w:color="auto" w:fill="FFFFFF"/>
          <w:lang w:val="sk-SK"/>
        </w:rPr>
        <w:t xml:space="preserve"> (Vo všeobecnosti platí, že právny predpis sa rodí z</w:t>
      </w:r>
      <w:r>
        <w:rPr>
          <w:rFonts w:cs="Calibri"/>
          <w:shd w:val="clear" w:color="auto" w:fill="FFFFFF"/>
          <w:lang w:val="sk-SK"/>
        </w:rPr>
        <w:t xml:space="preserve"> </w:t>
      </w:r>
      <w:r w:rsidRPr="00A45B84">
        <w:rPr>
          <w:rFonts w:cs="Calibri"/>
          <w:shd w:val="clear" w:color="auto" w:fill="FFFFFF"/>
          <w:lang w:val="sk-SK"/>
        </w:rPr>
        <w:t>myšlienky – často v tichých kanceláriách poslancov či ministerstiev, kde vzniká zámer meniť štát a</w:t>
      </w:r>
      <w:r>
        <w:rPr>
          <w:rFonts w:cs="Calibri"/>
          <w:shd w:val="clear" w:color="auto" w:fill="FFFFFF"/>
          <w:lang w:val="sk-SK"/>
        </w:rPr>
        <w:t xml:space="preserve"> </w:t>
      </w:r>
      <w:r w:rsidRPr="00A45B84">
        <w:rPr>
          <w:rFonts w:cs="Calibri"/>
          <w:shd w:val="clear" w:color="auto" w:fill="FFFFFF"/>
          <w:lang w:val="sk-SK"/>
        </w:rPr>
        <w:t>spoločnosť článkami a paragrafmi. Legislatívny návrh prechádza pripomienkami a</w:t>
      </w:r>
      <w:r>
        <w:rPr>
          <w:rFonts w:cs="Calibri"/>
          <w:shd w:val="clear" w:color="auto" w:fill="FFFFFF"/>
          <w:lang w:val="sk-SK"/>
        </w:rPr>
        <w:t> </w:t>
      </w:r>
      <w:r w:rsidRPr="00A45B84">
        <w:rPr>
          <w:rFonts w:cs="Calibri"/>
          <w:shd w:val="clear" w:color="auto" w:fill="FFFFFF"/>
          <w:lang w:val="sk-SK"/>
        </w:rPr>
        <w:t>rozpormi</w:t>
      </w:r>
      <w:r>
        <w:rPr>
          <w:rFonts w:cs="Calibri"/>
          <w:shd w:val="clear" w:color="auto" w:fill="FFFFFF"/>
          <w:lang w:val="sk-SK"/>
        </w:rPr>
        <w:t xml:space="preserve"> </w:t>
      </w:r>
      <w:r w:rsidRPr="00A45B84">
        <w:rPr>
          <w:rFonts w:cs="Calibri"/>
          <w:shd w:val="clear" w:color="auto" w:fill="FFFFFF"/>
          <w:lang w:val="sk-SK"/>
        </w:rPr>
        <w:t>odborníkov aj verejnosti, tak v rámci rezortu, ako aj mimo rezortu, a to dovtedy, kým nedozreje na</w:t>
      </w:r>
      <w:r>
        <w:rPr>
          <w:rFonts w:cs="Calibri"/>
          <w:shd w:val="clear" w:color="auto" w:fill="FFFFFF"/>
          <w:lang w:val="sk-SK"/>
        </w:rPr>
        <w:t xml:space="preserve"> </w:t>
      </w:r>
      <w:r w:rsidRPr="00A45B84">
        <w:rPr>
          <w:rFonts w:cs="Calibri"/>
          <w:shd w:val="clear" w:color="auto" w:fill="FFFFFF"/>
          <w:lang w:val="sk-SK"/>
        </w:rPr>
        <w:t>predloženie na rokovanie vlády. Odtiaľ putuje do parlamentu, kde sa v troch čítaniach formuje –</w:t>
      </w:r>
      <w:r>
        <w:rPr>
          <w:rFonts w:cs="Calibri"/>
          <w:shd w:val="clear" w:color="auto" w:fill="FFFFFF"/>
          <w:lang w:val="sk-SK"/>
        </w:rPr>
        <w:t xml:space="preserve"> </w:t>
      </w:r>
      <w:r w:rsidRPr="00A45B84">
        <w:rPr>
          <w:rFonts w:cs="Calibri"/>
          <w:shd w:val="clear" w:color="auto" w:fill="FFFFFF"/>
          <w:lang w:val="sk-SK"/>
        </w:rPr>
        <w:t>dopĺňa a vypúšťa. Po schválení a podpísaní prezidentom, predsedom vlády a</w:t>
      </w:r>
      <w:r>
        <w:rPr>
          <w:rFonts w:cs="Calibri"/>
          <w:shd w:val="clear" w:color="auto" w:fill="FFFFFF"/>
          <w:lang w:val="sk-SK"/>
        </w:rPr>
        <w:t> </w:t>
      </w:r>
      <w:r w:rsidRPr="00A45B84">
        <w:rPr>
          <w:rFonts w:cs="Calibri"/>
          <w:shd w:val="clear" w:color="auto" w:fill="FFFFFF"/>
          <w:lang w:val="sk-SK"/>
        </w:rPr>
        <w:t>predsedom</w:t>
      </w:r>
      <w:r>
        <w:rPr>
          <w:rFonts w:cs="Calibri"/>
          <w:shd w:val="clear" w:color="auto" w:fill="FFFFFF"/>
          <w:lang w:val="sk-SK"/>
        </w:rPr>
        <w:t xml:space="preserve"> </w:t>
      </w:r>
      <w:r w:rsidRPr="00A45B84">
        <w:rPr>
          <w:rFonts w:cs="Calibri"/>
          <w:shd w:val="clear" w:color="auto" w:fill="FFFFFF"/>
          <w:lang w:val="sk-SK"/>
        </w:rPr>
        <w:t>parlamentu vstupuje do života – zverejnený v zbierke zákonov, platný a účinný, v stave, v</w:t>
      </w:r>
      <w:r>
        <w:rPr>
          <w:rFonts w:cs="Calibri"/>
          <w:shd w:val="clear" w:color="auto" w:fill="FFFFFF"/>
          <w:lang w:val="sk-SK"/>
        </w:rPr>
        <w:t> </w:t>
      </w:r>
      <w:r w:rsidRPr="00A45B84">
        <w:rPr>
          <w:rFonts w:cs="Calibri"/>
          <w:shd w:val="clear" w:color="auto" w:fill="FFFFFF"/>
          <w:lang w:val="sk-SK"/>
        </w:rPr>
        <w:t>rámci</w:t>
      </w:r>
      <w:r>
        <w:rPr>
          <w:rFonts w:cs="Calibri"/>
          <w:shd w:val="clear" w:color="auto" w:fill="FFFFFF"/>
          <w:lang w:val="sk-SK"/>
        </w:rPr>
        <w:t xml:space="preserve"> </w:t>
      </w:r>
      <w:r w:rsidRPr="00A45B84">
        <w:rPr>
          <w:rFonts w:cs="Calibri"/>
          <w:shd w:val="clear" w:color="auto" w:fill="FFFFFF"/>
          <w:lang w:val="sk-SK"/>
        </w:rPr>
        <w:t>ktorého sa myšlienka stala právom. Je to vždy tak?),</w:t>
      </w:r>
      <w:r>
        <w:rPr>
          <w:rFonts w:cs="Calibri"/>
          <w:shd w:val="clear" w:color="auto" w:fill="FFFFFF"/>
          <w:lang w:val="sk-SK"/>
        </w:rPr>
        <w:t xml:space="preserve"> </w:t>
      </w:r>
    </w:p>
    <w:p w14:paraId="7ED3AE3F" w14:textId="6BE245A8" w:rsidR="00A45B84" w:rsidRPr="00A45B84" w:rsidRDefault="00A45B84" w:rsidP="00A45B84">
      <w:pPr>
        <w:jc w:val="both"/>
        <w:rPr>
          <w:rFonts w:cs="Calibri"/>
          <w:shd w:val="clear" w:color="auto" w:fill="FFFFFF"/>
          <w:lang w:val="sk-SK"/>
        </w:rPr>
      </w:pPr>
      <w:r w:rsidRPr="00A45B84">
        <w:rPr>
          <w:rFonts w:cs="Calibri"/>
          <w:shd w:val="clear" w:color="auto" w:fill="FFFFFF"/>
          <w:lang w:val="sk-SK"/>
        </w:rPr>
        <w:t xml:space="preserve">- </w:t>
      </w:r>
      <w:r w:rsidRPr="00C41A47">
        <w:rPr>
          <w:rFonts w:cs="Calibri"/>
          <w:i/>
          <w:iCs/>
          <w:shd w:val="clear" w:color="auto" w:fill="FFFFFF"/>
          <w:lang w:val="sk-SK"/>
        </w:rPr>
        <w:t>Ústredná štátna správa Slovenskej republiky</w:t>
      </w:r>
      <w:r w:rsidRPr="00A45B84">
        <w:rPr>
          <w:rFonts w:cs="Calibri"/>
          <w:shd w:val="clear" w:color="auto" w:fill="FFFFFF"/>
          <w:lang w:val="sk-SK"/>
        </w:rPr>
        <w:t xml:space="preserve"> (Ústredná štátna správa Slovenskej republiky tvorí</w:t>
      </w:r>
      <w:r>
        <w:rPr>
          <w:rFonts w:cs="Calibri"/>
          <w:shd w:val="clear" w:color="auto" w:fill="FFFFFF"/>
          <w:lang w:val="sk-SK"/>
        </w:rPr>
        <w:t xml:space="preserve"> </w:t>
      </w:r>
      <w:r w:rsidRPr="00A45B84">
        <w:rPr>
          <w:rFonts w:cs="Calibri"/>
          <w:shd w:val="clear" w:color="auto" w:fill="FFFFFF"/>
          <w:lang w:val="sk-SK"/>
        </w:rPr>
        <w:t>jadro výkonu štátnej moci, v rámci ktorej sa spája riadenie a koordinácia štátnych úloh. Je to sieť</w:t>
      </w:r>
      <w:r>
        <w:rPr>
          <w:rFonts w:cs="Calibri"/>
          <w:shd w:val="clear" w:color="auto" w:fill="FFFFFF"/>
          <w:lang w:val="sk-SK"/>
        </w:rPr>
        <w:t xml:space="preserve"> </w:t>
      </w:r>
      <w:r w:rsidRPr="00A45B84">
        <w:rPr>
          <w:rFonts w:cs="Calibri"/>
          <w:shd w:val="clear" w:color="auto" w:fill="FFFFFF"/>
          <w:lang w:val="sk-SK"/>
        </w:rPr>
        <w:t>ministerstiev a ďalších ústredných orgánov, ktoré pripravujú a realizujú štátne politiky, tvoria,</w:t>
      </w:r>
      <w:r>
        <w:rPr>
          <w:rFonts w:cs="Calibri"/>
          <w:shd w:val="clear" w:color="auto" w:fill="FFFFFF"/>
          <w:lang w:val="sk-SK"/>
        </w:rPr>
        <w:t xml:space="preserve"> </w:t>
      </w:r>
      <w:r w:rsidRPr="00A45B84">
        <w:rPr>
          <w:rFonts w:cs="Calibri"/>
          <w:shd w:val="clear" w:color="auto" w:fill="FFFFFF"/>
          <w:lang w:val="sk-SK"/>
        </w:rPr>
        <w:t>vykladajú a realizujú právne predpisy a poskytujú servis občanom s cieľom zaistiť stabilitu, poriadok</w:t>
      </w:r>
      <w:r>
        <w:rPr>
          <w:rFonts w:cs="Calibri"/>
          <w:shd w:val="clear" w:color="auto" w:fill="FFFFFF"/>
          <w:lang w:val="sk-SK"/>
        </w:rPr>
        <w:t xml:space="preserve"> </w:t>
      </w:r>
      <w:r w:rsidRPr="00A45B84">
        <w:rPr>
          <w:rFonts w:cs="Calibri"/>
          <w:shd w:val="clear" w:color="auto" w:fill="FFFFFF"/>
          <w:lang w:val="sk-SK"/>
        </w:rPr>
        <w:t>a rozvoj v každej oblasti verejného života. Je to skutočne tak?),</w:t>
      </w:r>
    </w:p>
    <w:p w14:paraId="18EA1346" w14:textId="01A6D2A9" w:rsidR="00A45B84" w:rsidRPr="00A45B84" w:rsidRDefault="00A45B84" w:rsidP="00A45B84">
      <w:pPr>
        <w:jc w:val="both"/>
        <w:rPr>
          <w:rFonts w:cs="Calibri"/>
          <w:shd w:val="clear" w:color="auto" w:fill="FFFFFF"/>
          <w:lang w:val="sk-SK"/>
        </w:rPr>
      </w:pPr>
      <w:r w:rsidRPr="00A45B84">
        <w:rPr>
          <w:rFonts w:cs="Calibri"/>
          <w:shd w:val="clear" w:color="auto" w:fill="FFFFFF"/>
          <w:lang w:val="sk-SK"/>
        </w:rPr>
        <w:t xml:space="preserve">- </w:t>
      </w:r>
      <w:r w:rsidRPr="00C41A47">
        <w:rPr>
          <w:rFonts w:cs="Calibri"/>
          <w:i/>
          <w:iCs/>
          <w:shd w:val="clear" w:color="auto" w:fill="FFFFFF"/>
          <w:lang w:val="sk-SK"/>
        </w:rPr>
        <w:t>Politické inštitúty v ústavnom práve Slovenskej republiky</w:t>
      </w:r>
      <w:r w:rsidRPr="00A45B84">
        <w:rPr>
          <w:rFonts w:cs="Calibri"/>
          <w:shd w:val="clear" w:color="auto" w:fill="FFFFFF"/>
          <w:lang w:val="sk-SK"/>
        </w:rPr>
        <w:t xml:space="preserve"> (Hra medzi mocou a pravidlami, v</w:t>
      </w:r>
      <w:r>
        <w:rPr>
          <w:rFonts w:cs="Calibri"/>
          <w:shd w:val="clear" w:color="auto" w:fill="FFFFFF"/>
          <w:lang w:val="sk-SK"/>
        </w:rPr>
        <w:t xml:space="preserve"> </w:t>
      </w:r>
      <w:r w:rsidRPr="00A45B84">
        <w:rPr>
          <w:rFonts w:cs="Calibri"/>
          <w:shd w:val="clear" w:color="auto" w:fill="FFFFFF"/>
          <w:lang w:val="sk-SK"/>
        </w:rPr>
        <w:t>ktorej sa stretávajú záujmy a zákony, aby cez rôzne inštitúty utvárali poriadok štátu a spoločnosti –</w:t>
      </w:r>
      <w:r>
        <w:rPr>
          <w:rFonts w:cs="Calibri"/>
          <w:shd w:val="clear" w:color="auto" w:fill="FFFFFF"/>
          <w:lang w:val="sk-SK"/>
        </w:rPr>
        <w:t xml:space="preserve"> </w:t>
      </w:r>
      <w:r w:rsidRPr="00A45B84">
        <w:rPr>
          <w:rFonts w:cs="Calibri"/>
          <w:shd w:val="clear" w:color="auto" w:fill="FFFFFF"/>
          <w:lang w:val="sk-SK"/>
        </w:rPr>
        <w:t>aj tak možno charakterizovať - politické inštitúty v ústavnom práve. Kým právo drží v rukách opraty,</w:t>
      </w:r>
      <w:r>
        <w:rPr>
          <w:rFonts w:cs="Calibri"/>
          <w:shd w:val="clear" w:color="auto" w:fill="FFFFFF"/>
          <w:lang w:val="sk-SK"/>
        </w:rPr>
        <w:t xml:space="preserve"> </w:t>
      </w:r>
      <w:r w:rsidRPr="00A45B84">
        <w:rPr>
          <w:rFonts w:cs="Calibri"/>
          <w:shd w:val="clear" w:color="auto" w:fill="FFFFFF"/>
          <w:lang w:val="sk-SK"/>
        </w:rPr>
        <w:t>ktoré usmerňujú politické impulzy, tak politika vkladá do právnych noriem svoj hlas a víziu. Je to</w:t>
      </w:r>
      <w:r>
        <w:rPr>
          <w:rFonts w:cs="Calibri"/>
          <w:shd w:val="clear" w:color="auto" w:fill="FFFFFF"/>
          <w:lang w:val="sk-SK"/>
        </w:rPr>
        <w:t xml:space="preserve"> </w:t>
      </w:r>
      <w:r w:rsidRPr="00A45B84">
        <w:rPr>
          <w:rFonts w:cs="Calibri"/>
          <w:shd w:val="clear" w:color="auto" w:fill="FFFFFF"/>
          <w:lang w:val="sk-SK"/>
        </w:rPr>
        <w:t>však tak?),</w:t>
      </w:r>
    </w:p>
    <w:p w14:paraId="0A919031" w14:textId="407565AF" w:rsidR="00A45B84" w:rsidRPr="00A45B84" w:rsidRDefault="00A45B84" w:rsidP="00A45B84">
      <w:pPr>
        <w:jc w:val="both"/>
        <w:rPr>
          <w:rFonts w:cs="Calibri"/>
          <w:shd w:val="clear" w:color="auto" w:fill="FFFFFF"/>
          <w:lang w:val="sk-SK"/>
        </w:rPr>
      </w:pPr>
      <w:r w:rsidRPr="00A45B84">
        <w:rPr>
          <w:rFonts w:cs="Calibri"/>
          <w:shd w:val="clear" w:color="auto" w:fill="FFFFFF"/>
          <w:lang w:val="sk-SK"/>
        </w:rPr>
        <w:lastRenderedPageBreak/>
        <w:t>- (Ne)ústavné ústavné pravidlá v Slovenskej republike (Ústavné konvencie a zvyklosti tvoria</w:t>
      </w:r>
      <w:r>
        <w:rPr>
          <w:rFonts w:cs="Calibri"/>
          <w:shd w:val="clear" w:color="auto" w:fill="FFFFFF"/>
          <w:lang w:val="sk-SK"/>
        </w:rPr>
        <w:t xml:space="preserve"> </w:t>
      </w:r>
      <w:r w:rsidRPr="00A45B84">
        <w:rPr>
          <w:rFonts w:cs="Calibri"/>
          <w:shd w:val="clear" w:color="auto" w:fill="FFFFFF"/>
          <w:lang w:val="sk-SK"/>
        </w:rPr>
        <w:t>neviditeľné vlákna, ktoré dopĺňajú písanú ústavu a usmerňujú fungovanie štátu. Nie sú zapísané</w:t>
      </w:r>
      <w:r>
        <w:rPr>
          <w:rFonts w:cs="Calibri"/>
          <w:shd w:val="clear" w:color="auto" w:fill="FFFFFF"/>
          <w:lang w:val="sk-SK"/>
        </w:rPr>
        <w:t xml:space="preserve"> </w:t>
      </w:r>
      <w:r w:rsidRPr="00A45B84">
        <w:rPr>
          <w:rFonts w:cs="Calibri"/>
          <w:shd w:val="clear" w:color="auto" w:fill="FFFFFF"/>
          <w:lang w:val="sk-SK"/>
        </w:rPr>
        <w:t>v ústave či ústavných zákonoch, avšak ich dodržiavanie je nevyhnutné pre hladký chod politických</w:t>
      </w:r>
      <w:r>
        <w:rPr>
          <w:rFonts w:cs="Calibri"/>
          <w:shd w:val="clear" w:color="auto" w:fill="FFFFFF"/>
          <w:lang w:val="sk-SK"/>
        </w:rPr>
        <w:t xml:space="preserve"> </w:t>
      </w:r>
      <w:r w:rsidRPr="00A45B84">
        <w:rPr>
          <w:rFonts w:cs="Calibri"/>
          <w:shd w:val="clear" w:color="auto" w:fill="FFFFFF"/>
          <w:lang w:val="sk-SK"/>
        </w:rPr>
        <w:t>inštitúcií a rešpektovanie trojdelenia moci. Tieto neformálne pravidlá vytvárajú rámec správania,</w:t>
      </w:r>
      <w:r>
        <w:rPr>
          <w:rFonts w:cs="Calibri"/>
          <w:shd w:val="clear" w:color="auto" w:fill="FFFFFF"/>
          <w:lang w:val="sk-SK"/>
        </w:rPr>
        <w:t xml:space="preserve"> </w:t>
      </w:r>
      <w:r w:rsidRPr="00A45B84">
        <w:rPr>
          <w:rFonts w:cs="Calibri"/>
          <w:shd w:val="clear" w:color="auto" w:fill="FFFFFF"/>
          <w:lang w:val="sk-SK"/>
        </w:rPr>
        <w:t>ktorý pomáha udržiavať rovnováhu medzi orgánmi zákonodarnej moci, výkonnej moci a súdnej moci</w:t>
      </w:r>
      <w:r>
        <w:rPr>
          <w:rFonts w:cs="Calibri"/>
          <w:shd w:val="clear" w:color="auto" w:fill="FFFFFF"/>
          <w:lang w:val="sk-SK"/>
        </w:rPr>
        <w:t xml:space="preserve"> </w:t>
      </w:r>
      <w:r w:rsidRPr="00A45B84">
        <w:rPr>
          <w:rFonts w:cs="Calibri"/>
          <w:shd w:val="clear" w:color="auto" w:fill="FFFFFF"/>
          <w:lang w:val="sk-SK"/>
        </w:rPr>
        <w:t>a zabezpečuje kontinuitu štátnej správy. Je to tak?).</w:t>
      </w:r>
    </w:p>
    <w:p w14:paraId="5F5EE9FE" w14:textId="31C3A13C" w:rsidR="00BB5233" w:rsidRDefault="00A45B84" w:rsidP="00A45B84">
      <w:pPr>
        <w:jc w:val="both"/>
        <w:rPr>
          <w:rFonts w:cs="Calibri"/>
          <w:shd w:val="clear" w:color="auto" w:fill="FFFFFF"/>
          <w:lang w:val="sk-SK"/>
        </w:rPr>
      </w:pPr>
      <w:r w:rsidRPr="00A45B84">
        <w:rPr>
          <w:rFonts w:cs="Calibri"/>
          <w:shd w:val="clear" w:color="auto" w:fill="FFFFFF"/>
          <w:lang w:val="sk-SK"/>
        </w:rPr>
        <w:t>Školiteľ uvíta, ak študent prejaví záujem o vlastnú tému bakalárskej práce, ktorú následne prekonzultuje,</w:t>
      </w:r>
      <w:r w:rsidR="00BB5233">
        <w:rPr>
          <w:rFonts w:cs="Calibri"/>
          <w:shd w:val="clear" w:color="auto" w:fill="FFFFFF"/>
          <w:lang w:val="sk-SK"/>
        </w:rPr>
        <w:t xml:space="preserve"> </w:t>
      </w:r>
      <w:r w:rsidRPr="00A45B84">
        <w:rPr>
          <w:rFonts w:cs="Calibri"/>
          <w:shd w:val="clear" w:color="auto" w:fill="FFFFFF"/>
          <w:lang w:val="sk-SK"/>
        </w:rPr>
        <w:t>respektíve dohodne so školiteľom.</w:t>
      </w:r>
      <w:r w:rsidR="00BB5233">
        <w:rPr>
          <w:rFonts w:cs="Calibri"/>
          <w:shd w:val="clear" w:color="auto" w:fill="FFFFFF"/>
          <w:lang w:val="sk-SK"/>
        </w:rPr>
        <w:t xml:space="preserve"> </w:t>
      </w:r>
      <w:r w:rsidRPr="00A45B84">
        <w:rPr>
          <w:rFonts w:cs="Calibri"/>
          <w:shd w:val="clear" w:color="auto" w:fill="FFFFFF"/>
          <w:lang w:val="sk-SK"/>
        </w:rPr>
        <w:t>Školiteľ odporúča študentovi pri výbere témy bakalárskej práce uviesť svoju predstavu o spracovaní témy</w:t>
      </w:r>
      <w:r w:rsidR="00BB5233">
        <w:rPr>
          <w:rFonts w:cs="Calibri"/>
          <w:shd w:val="clear" w:color="auto" w:fill="FFFFFF"/>
          <w:lang w:val="sk-SK"/>
        </w:rPr>
        <w:t xml:space="preserve"> </w:t>
      </w:r>
      <w:r w:rsidRPr="00A45B84">
        <w:rPr>
          <w:rFonts w:cs="Calibri"/>
          <w:shd w:val="clear" w:color="auto" w:fill="FFFFFF"/>
          <w:lang w:val="sk-SK"/>
        </w:rPr>
        <w:t>bakalárskej práce v podobe projektu k téme bakalárskej práce, ktorý bude pozostávať z</w:t>
      </w:r>
      <w:r w:rsidR="00C414F2">
        <w:rPr>
          <w:rFonts w:cs="Calibri"/>
          <w:shd w:val="clear" w:color="auto" w:fill="FFFFFF"/>
          <w:lang w:val="sk-SK"/>
        </w:rPr>
        <w:t>:</w:t>
      </w:r>
    </w:p>
    <w:p w14:paraId="188BE1E2" w14:textId="45A4D3D2" w:rsidR="00A45B84" w:rsidRPr="00A45B84" w:rsidRDefault="00A45B84" w:rsidP="00BB5233">
      <w:pPr>
        <w:spacing w:after="0"/>
        <w:jc w:val="both"/>
        <w:rPr>
          <w:rFonts w:cs="Calibri"/>
          <w:shd w:val="clear" w:color="auto" w:fill="FFFFFF"/>
          <w:lang w:val="sk-SK"/>
        </w:rPr>
      </w:pPr>
      <w:r w:rsidRPr="00A45B84">
        <w:rPr>
          <w:rFonts w:cs="Calibri"/>
          <w:shd w:val="clear" w:color="auto" w:fill="FFFFFF"/>
          <w:lang w:val="sk-SK"/>
        </w:rPr>
        <w:t>a) (návrh) výskumnej otázky, ktorú by chcel študent riešiť v bakalárskej práci,</w:t>
      </w:r>
    </w:p>
    <w:p w14:paraId="49655459" w14:textId="77777777" w:rsidR="00A45B84" w:rsidRPr="00A45B84" w:rsidRDefault="00A45B84" w:rsidP="00BB5233">
      <w:pPr>
        <w:spacing w:after="0"/>
        <w:jc w:val="both"/>
        <w:rPr>
          <w:rFonts w:cs="Calibri"/>
          <w:shd w:val="clear" w:color="auto" w:fill="FFFFFF"/>
          <w:lang w:val="sk-SK"/>
        </w:rPr>
      </w:pPr>
      <w:r w:rsidRPr="00A45B84">
        <w:rPr>
          <w:rFonts w:cs="Calibri"/>
          <w:shd w:val="clear" w:color="auto" w:fill="FFFFFF"/>
          <w:lang w:val="sk-SK"/>
        </w:rPr>
        <w:t>b) (návrh) odpovede na výskumnú otázku, ktorú by chcel študent riešiť v bakalárskej práci,</w:t>
      </w:r>
    </w:p>
    <w:p w14:paraId="4F61AB7B" w14:textId="77777777" w:rsidR="00A45B84" w:rsidRPr="00A45B84" w:rsidRDefault="00A45B84" w:rsidP="00BB5233">
      <w:pPr>
        <w:spacing w:after="0"/>
        <w:jc w:val="both"/>
        <w:rPr>
          <w:rFonts w:cs="Calibri"/>
          <w:shd w:val="clear" w:color="auto" w:fill="FFFFFF"/>
          <w:lang w:val="sk-SK"/>
        </w:rPr>
      </w:pPr>
      <w:r w:rsidRPr="00A45B84">
        <w:rPr>
          <w:rFonts w:cs="Calibri"/>
          <w:shd w:val="clear" w:color="auto" w:fill="FFFFFF"/>
          <w:lang w:val="sk-SK"/>
        </w:rPr>
        <w:t>c) (návrh) štruktúry bakalárskej práce (zoznam kapitol, podkapitol, oddielov a ich zameranie),</w:t>
      </w:r>
    </w:p>
    <w:p w14:paraId="70FC5CA8" w14:textId="77777777" w:rsidR="00A45B84" w:rsidRPr="00A45B84" w:rsidRDefault="00A45B84" w:rsidP="00A45B84">
      <w:pPr>
        <w:jc w:val="both"/>
        <w:rPr>
          <w:rFonts w:cs="Calibri"/>
          <w:shd w:val="clear" w:color="auto" w:fill="FFFFFF"/>
          <w:lang w:val="sk-SK"/>
        </w:rPr>
      </w:pPr>
      <w:r w:rsidRPr="00A45B84">
        <w:rPr>
          <w:rFonts w:cs="Calibri"/>
          <w:shd w:val="clear" w:color="auto" w:fill="FFFFFF"/>
          <w:lang w:val="sk-SK"/>
        </w:rPr>
        <w:t>d) pramene, z ktorých by chcel študent vychádzať pri písaní bakalárskej práce.</w:t>
      </w:r>
    </w:p>
    <w:p w14:paraId="1BF234AB" w14:textId="742B56E2" w:rsidR="00A45B84" w:rsidRPr="00A45B84" w:rsidRDefault="00A45B84" w:rsidP="00A45B84">
      <w:pPr>
        <w:jc w:val="both"/>
        <w:rPr>
          <w:rFonts w:cs="Calibri"/>
          <w:shd w:val="clear" w:color="auto" w:fill="FFFFFF"/>
          <w:lang w:val="sk-SK"/>
        </w:rPr>
      </w:pPr>
      <w:r w:rsidRPr="00A45B84">
        <w:rPr>
          <w:rFonts w:cs="Calibri"/>
          <w:shd w:val="clear" w:color="auto" w:fill="FFFFFF"/>
          <w:lang w:val="sk-SK"/>
        </w:rPr>
        <w:t>Školiteľ upozorňuje študentov, že v prípade prevyšujúceho záujmu budú vybraní študenti s</w:t>
      </w:r>
      <w:r w:rsidR="00BB5233">
        <w:rPr>
          <w:rFonts w:cs="Calibri"/>
          <w:shd w:val="clear" w:color="auto" w:fill="FFFFFF"/>
          <w:lang w:val="sk-SK"/>
        </w:rPr>
        <w:t> </w:t>
      </w:r>
      <w:r w:rsidRPr="00A45B84">
        <w:rPr>
          <w:rFonts w:cs="Calibri"/>
          <w:shd w:val="clear" w:color="auto" w:fill="FFFFFF"/>
          <w:lang w:val="sk-SK"/>
        </w:rPr>
        <w:t>kvalitnejším</w:t>
      </w:r>
      <w:r w:rsidR="00BB5233">
        <w:rPr>
          <w:rFonts w:cs="Calibri"/>
          <w:shd w:val="clear" w:color="auto" w:fill="FFFFFF"/>
          <w:lang w:val="sk-SK"/>
        </w:rPr>
        <w:t xml:space="preserve"> </w:t>
      </w:r>
      <w:r w:rsidRPr="00A45B84">
        <w:rPr>
          <w:rFonts w:cs="Calibri"/>
          <w:shd w:val="clear" w:color="auto" w:fill="FFFFFF"/>
          <w:lang w:val="sk-SK"/>
        </w:rPr>
        <w:t>spracovaním a odprezentovaním projektu k téme bakalárskej práce.</w:t>
      </w:r>
    </w:p>
    <w:p w14:paraId="145DE5B7" w14:textId="68EE6C75" w:rsidR="00B52AB8" w:rsidRDefault="00B52AB8" w:rsidP="00B52AB8">
      <w:pPr>
        <w:jc w:val="both"/>
        <w:rPr>
          <w:rFonts w:asciiTheme="minorHAnsi" w:hAnsiTheme="minorHAnsi" w:cstheme="minorHAnsi"/>
          <w:lang w:val="sk-SK"/>
        </w:rPr>
      </w:pPr>
      <w:r w:rsidRPr="007030A9">
        <w:rPr>
          <w:rFonts w:asciiTheme="minorHAnsi" w:hAnsiTheme="minorHAnsi" w:cstheme="minorHAnsi"/>
          <w:lang w:val="sk-SK"/>
        </w:rPr>
        <w:t>Študenti, ktorí neprejavia záujem o dohodnutie témy, resp. ktorých práce nimi zvolení vyučujúci nemali kapacitu viesť, si budú zapisovať témy záverečných prác prostredníctvom systému MAIS </w:t>
      </w:r>
      <w:r w:rsidRPr="007030A9">
        <w:rPr>
          <w:rStyle w:val="Vrazn"/>
          <w:rFonts w:asciiTheme="minorHAnsi" w:hAnsiTheme="minorHAnsi" w:cstheme="minorHAnsi"/>
          <w:lang w:val="sk-SK"/>
        </w:rPr>
        <w:t>v druhej etape</w:t>
      </w:r>
      <w:r w:rsidRPr="007030A9">
        <w:rPr>
          <w:rFonts w:asciiTheme="minorHAnsi" w:hAnsiTheme="minorHAnsi" w:cstheme="minorHAnsi"/>
          <w:lang w:val="sk-SK"/>
        </w:rPr>
        <w:t> prihlasovania, ktorá bude prebiehať  od </w:t>
      </w:r>
      <w:r w:rsidR="00C414F2" w:rsidRPr="00C414F2">
        <w:rPr>
          <w:rFonts w:asciiTheme="minorHAnsi" w:hAnsiTheme="minorHAnsi" w:cstheme="minorHAnsi"/>
          <w:b/>
          <w:bCs/>
          <w:lang w:val="sk-SK"/>
        </w:rPr>
        <w:t>4</w:t>
      </w:r>
      <w:r w:rsidRPr="00C414F2">
        <w:rPr>
          <w:rFonts w:asciiTheme="minorHAnsi" w:hAnsiTheme="minorHAnsi" w:cstheme="minorHAnsi"/>
          <w:b/>
          <w:bCs/>
          <w:lang w:val="sk-SK"/>
        </w:rPr>
        <w:t>. 12. 202</w:t>
      </w:r>
      <w:r w:rsidR="00C414F2" w:rsidRPr="00C414F2">
        <w:rPr>
          <w:rFonts w:asciiTheme="minorHAnsi" w:hAnsiTheme="minorHAnsi" w:cstheme="minorHAnsi"/>
          <w:b/>
          <w:bCs/>
          <w:lang w:val="sk-SK"/>
        </w:rPr>
        <w:t>5</w:t>
      </w:r>
      <w:r>
        <w:rPr>
          <w:rFonts w:asciiTheme="minorHAnsi" w:hAnsiTheme="minorHAnsi" w:cstheme="minorHAnsi"/>
          <w:lang w:val="sk-SK"/>
        </w:rPr>
        <w:t xml:space="preserve"> d</w:t>
      </w:r>
      <w:r w:rsidRPr="007030A9">
        <w:rPr>
          <w:rFonts w:asciiTheme="minorHAnsi" w:hAnsiTheme="minorHAnsi" w:cstheme="minorHAnsi"/>
          <w:lang w:val="sk-SK"/>
        </w:rPr>
        <w:t xml:space="preserve">o </w:t>
      </w:r>
      <w:r w:rsidRPr="00C414F2">
        <w:rPr>
          <w:rFonts w:asciiTheme="minorHAnsi" w:hAnsiTheme="minorHAnsi" w:cstheme="minorHAnsi"/>
          <w:b/>
          <w:bCs/>
          <w:lang w:val="sk-SK"/>
        </w:rPr>
        <w:t>8. 1. 202</w:t>
      </w:r>
      <w:r w:rsidR="00C414F2" w:rsidRPr="00C414F2">
        <w:rPr>
          <w:rFonts w:asciiTheme="minorHAnsi" w:hAnsiTheme="minorHAnsi" w:cstheme="minorHAnsi"/>
          <w:b/>
          <w:bCs/>
          <w:lang w:val="sk-SK"/>
        </w:rPr>
        <w:t>6</w:t>
      </w:r>
      <w:r w:rsidRPr="007030A9">
        <w:rPr>
          <w:rFonts w:asciiTheme="minorHAnsi" w:hAnsiTheme="minorHAnsi" w:cstheme="minorHAnsi"/>
          <w:lang w:val="sk-SK"/>
        </w:rPr>
        <w:t xml:space="preserve">. </w:t>
      </w:r>
    </w:p>
    <w:p w14:paraId="714256A6" w14:textId="77777777" w:rsidR="00B52AB8" w:rsidRDefault="00B52AB8" w:rsidP="00B52AB8">
      <w:pPr>
        <w:jc w:val="both"/>
        <w:rPr>
          <w:rFonts w:asciiTheme="minorHAnsi" w:hAnsiTheme="minorHAnsi" w:cstheme="minorHAnsi"/>
          <w:lang w:val="sk-SK"/>
        </w:rPr>
      </w:pPr>
      <w:r>
        <w:rPr>
          <w:rFonts w:asciiTheme="minorHAnsi" w:hAnsiTheme="minorHAnsi" w:cstheme="minorHAnsi"/>
          <w:lang w:val="sk-SK"/>
        </w:rPr>
        <w:t>V rámci tejto etapy katedra v tejto chvíli ponúka nasledujúce témy:</w:t>
      </w:r>
    </w:p>
    <w:p w14:paraId="19030EDA" w14:textId="167D59C2" w:rsidR="00B52AB8" w:rsidRDefault="00B52AB8" w:rsidP="00B52AB8">
      <w:pPr>
        <w:pBdr>
          <w:bottom w:val="single" w:sz="4" w:space="1" w:color="auto"/>
        </w:pBdr>
        <w:jc w:val="both"/>
        <w:rPr>
          <w:rFonts w:asciiTheme="minorHAnsi" w:hAnsiTheme="minorHAnsi" w:cstheme="minorHAnsi"/>
          <w:lang w:val="sk-SK"/>
        </w:rPr>
      </w:pPr>
      <w:r w:rsidRPr="00981D5E">
        <w:rPr>
          <w:rFonts w:asciiTheme="minorHAnsi" w:hAnsiTheme="minorHAnsi" w:cstheme="minorHAnsi"/>
          <w:b/>
          <w:bCs/>
          <w:lang w:val="sk-SK"/>
        </w:rPr>
        <w:t>Bakalársk</w:t>
      </w:r>
      <w:r w:rsidR="00C414F2">
        <w:rPr>
          <w:rFonts w:asciiTheme="minorHAnsi" w:hAnsiTheme="minorHAnsi" w:cstheme="minorHAnsi"/>
          <w:b/>
          <w:bCs/>
          <w:lang w:val="sk-SK"/>
        </w:rPr>
        <w:t>a</w:t>
      </w:r>
      <w:r w:rsidRPr="00981D5E">
        <w:rPr>
          <w:rFonts w:asciiTheme="minorHAnsi" w:hAnsiTheme="minorHAnsi" w:cstheme="minorHAnsi"/>
          <w:b/>
          <w:bCs/>
          <w:lang w:val="sk-SK"/>
        </w:rPr>
        <w:t xml:space="preserve"> prác</w:t>
      </w:r>
      <w:r w:rsidR="00C414F2">
        <w:rPr>
          <w:rFonts w:asciiTheme="minorHAnsi" w:hAnsiTheme="minorHAnsi" w:cstheme="minorHAnsi"/>
          <w:b/>
          <w:bCs/>
          <w:lang w:val="sk-SK"/>
        </w:rPr>
        <w:t>a</w:t>
      </w:r>
      <w:r>
        <w:rPr>
          <w:rFonts w:asciiTheme="minorHAnsi" w:hAnsiTheme="minorHAnsi" w:cstheme="minorHAnsi"/>
          <w:b/>
          <w:bCs/>
          <w:lang w:val="sk-SK"/>
        </w:rPr>
        <w:t xml:space="preserve">, </w:t>
      </w:r>
      <w:r>
        <w:rPr>
          <w:rFonts w:asciiTheme="minorHAnsi" w:hAnsiTheme="minorHAnsi" w:cstheme="minorHAnsi"/>
          <w:lang w:val="sk-SK"/>
        </w:rPr>
        <w:t xml:space="preserve">ktoré bude viesť školiteľ </w:t>
      </w:r>
      <w:r w:rsidRPr="00981D5E">
        <w:rPr>
          <w:rFonts w:asciiTheme="minorHAnsi" w:hAnsiTheme="minorHAnsi" w:cstheme="minorHAnsi"/>
          <w:b/>
          <w:bCs/>
          <w:lang w:val="sk-SK"/>
        </w:rPr>
        <w:t>Mgr. Lukáš Opett, PhD.</w:t>
      </w:r>
      <w:r>
        <w:rPr>
          <w:rFonts w:asciiTheme="minorHAnsi" w:hAnsiTheme="minorHAnsi" w:cstheme="minorHAnsi"/>
          <w:lang w:val="sk-SK"/>
        </w:rPr>
        <w:t xml:space="preserve"> </w:t>
      </w:r>
    </w:p>
    <w:p w14:paraId="255D6E14" w14:textId="77777777" w:rsidR="00B52AB8" w:rsidRPr="00212B59" w:rsidRDefault="00B52AB8" w:rsidP="00B52AB8">
      <w:pPr>
        <w:jc w:val="both"/>
        <w:rPr>
          <w:rFonts w:cs="Calibri"/>
          <w:b/>
          <w:bCs/>
          <w:shd w:val="clear" w:color="auto" w:fill="FFFFFF"/>
          <w:lang w:val="sk-SK"/>
        </w:rPr>
      </w:pPr>
      <w:r w:rsidRPr="00212B59">
        <w:rPr>
          <w:rFonts w:cs="Calibri"/>
          <w:b/>
          <w:bCs/>
          <w:shd w:val="clear" w:color="auto" w:fill="FFFFFF"/>
          <w:lang w:val="sk-SK"/>
        </w:rPr>
        <w:t>Názov práce: Doktrína precedensu v rozhodnutiach Ústavného súdu Slovenskej republiky / Doctrine of precedent in the decisions of the Constitutional Court of the Slovak Republic</w:t>
      </w:r>
    </w:p>
    <w:p w14:paraId="0C54C78A" w14:textId="77777777" w:rsidR="00B52AB8" w:rsidRPr="00212B59" w:rsidRDefault="00B52AB8" w:rsidP="00B52AB8">
      <w:pPr>
        <w:jc w:val="both"/>
        <w:rPr>
          <w:rFonts w:cs="Calibri"/>
          <w:shd w:val="clear" w:color="auto" w:fill="FFFFFF"/>
          <w:lang w:val="sk-SK"/>
        </w:rPr>
      </w:pPr>
      <w:r w:rsidRPr="00212B59">
        <w:rPr>
          <w:rFonts w:cs="Calibri"/>
          <w:b/>
          <w:bCs/>
          <w:shd w:val="clear" w:color="auto" w:fill="FFFFFF"/>
          <w:lang w:val="sk-SK"/>
        </w:rPr>
        <w:t>Anotácia</w:t>
      </w:r>
      <w:r w:rsidRPr="00212B59">
        <w:rPr>
          <w:rFonts w:cs="Calibri"/>
          <w:shd w:val="clear" w:color="auto" w:fill="FFFFFF"/>
          <w:lang w:val="sk-SK"/>
        </w:rPr>
        <w:t>: Sudcovská tvorba práva (judge made law, richterliche Rechts(fort)bildung) vedie k vzniku sudcovského práva, ktoré je obsahom súdnych rozhodnutí - precedensov ako foriem práva. Precedenčné súdne rozhodnutie sa vyznačuje okrem tvorivého aspektu právnou záväznosťou do budúcna. Všeobecnú záväznosť súdnych rozhodnutí možno chápať ako pravidlo správania sa (normu) a to v tom zmysle, že obsahuje povinnosť súdu rešpektovať predchádzajúce súdne rozhodnutia (doktrína precedensu), teda zotrvať na rozhodnutom (stare decisis). Práca sa bude zameriavať na konkrétne rozhodnutia Ústavného súdu Slovenskej republiky, obsahom ktorých sú právne závery týkajúce sa rešpektovania súdnych rozhodnutí v budúcnosti. Autor práce má za úlohu  identifikovať relevantné súdne rozhodnutia Ústavného súdu Slovenskej republiky (teda také, ktoré sa vyjadrujú k precedenčnej záväznosti súdnych rozhodnutí) a analyzovať ich z hľadiska toho, čo vypovedajú o pravidle (doktríne) precedensu v slovenských pomeroch. Súčasťou práce má byť zasadenie zistených poznatkov do právno-teoretických východísk.</w:t>
      </w:r>
    </w:p>
    <w:p w14:paraId="2B77BD8B" w14:textId="77777777" w:rsidR="00B52AB8" w:rsidRPr="00212B59" w:rsidRDefault="00B52AB8" w:rsidP="00B52AB8">
      <w:pPr>
        <w:jc w:val="both"/>
        <w:rPr>
          <w:rFonts w:cs="Calibri"/>
          <w:shd w:val="clear" w:color="auto" w:fill="FFFFFF"/>
        </w:rPr>
      </w:pPr>
      <w:r w:rsidRPr="00212B59">
        <w:rPr>
          <w:rFonts w:cs="Calibri"/>
          <w:b/>
          <w:bCs/>
          <w:shd w:val="clear" w:color="auto" w:fill="FFFFFF"/>
        </w:rPr>
        <w:t>Annotation</w:t>
      </w:r>
      <w:r w:rsidRPr="00212B59">
        <w:rPr>
          <w:rFonts w:cs="Calibri"/>
          <w:shd w:val="clear" w:color="auto" w:fill="FFFFFF"/>
        </w:rPr>
        <w:t xml:space="preserve">: Judge-made law (richterliche Rechts(fort)bildung) leads to the formation of judicial law, which is reflected in court decisions—precedents—as forms of law. A precedential court decision is characterized not only by its creative aspect but also by its binding legal force for the future. The general binding nature of court decisions can be understood as a rule of conduct (norm) in the sense that it imposes an obligation on the court to respect previous court decisions (the doctrine of precedent), essentially to "stand by things decided" (stare decisis). This work will focus on specific rulings of the Constitutional Court of the Slovak Republic, which contain legal conclusions regarding the respect for court decisions in the future. The author’s </w:t>
      </w:r>
      <w:r w:rsidRPr="00212B59">
        <w:rPr>
          <w:rFonts w:cs="Calibri"/>
          <w:shd w:val="clear" w:color="auto" w:fill="FFFFFF"/>
        </w:rPr>
        <w:lastRenderedPageBreak/>
        <w:t>task is to identify relevant Constitutional Court rulings (those addressing the binding nature of precedent) and analy</w:t>
      </w:r>
      <w:r>
        <w:rPr>
          <w:rFonts w:cs="Calibri"/>
          <w:shd w:val="clear" w:color="auto" w:fill="FFFFFF"/>
        </w:rPr>
        <w:t>s</w:t>
      </w:r>
      <w:r w:rsidRPr="00212B59">
        <w:rPr>
          <w:rFonts w:cs="Calibri"/>
          <w:shd w:val="clear" w:color="auto" w:fill="FFFFFF"/>
        </w:rPr>
        <w:t>e them in terms of what they reveal about the rule (doctrine) of precedent within the Slovak context. The work will also include situating the findings within the framework of legal-theoretical foundations.</w:t>
      </w:r>
    </w:p>
    <w:p w14:paraId="1D923C2A" w14:textId="7CE4E701" w:rsidR="00C414F2" w:rsidRDefault="00C414F2" w:rsidP="00C414F2">
      <w:pPr>
        <w:pBdr>
          <w:bottom w:val="single" w:sz="4" w:space="1" w:color="auto"/>
        </w:pBdr>
        <w:jc w:val="both"/>
        <w:rPr>
          <w:rFonts w:asciiTheme="minorHAnsi" w:hAnsiTheme="minorHAnsi" w:cstheme="minorHAnsi"/>
          <w:lang w:val="sk-SK"/>
        </w:rPr>
      </w:pPr>
      <w:r w:rsidRPr="00981D5E">
        <w:rPr>
          <w:rFonts w:asciiTheme="minorHAnsi" w:hAnsiTheme="minorHAnsi" w:cstheme="minorHAnsi"/>
          <w:b/>
          <w:bCs/>
          <w:lang w:val="sk-SK"/>
        </w:rPr>
        <w:t>Bakalársk</w:t>
      </w:r>
      <w:r>
        <w:rPr>
          <w:rFonts w:asciiTheme="minorHAnsi" w:hAnsiTheme="minorHAnsi" w:cstheme="minorHAnsi"/>
          <w:b/>
          <w:bCs/>
          <w:lang w:val="sk-SK"/>
        </w:rPr>
        <w:t>a</w:t>
      </w:r>
      <w:r w:rsidRPr="00981D5E">
        <w:rPr>
          <w:rFonts w:asciiTheme="minorHAnsi" w:hAnsiTheme="minorHAnsi" w:cstheme="minorHAnsi"/>
          <w:b/>
          <w:bCs/>
          <w:lang w:val="sk-SK"/>
        </w:rPr>
        <w:t xml:space="preserve"> prác</w:t>
      </w:r>
      <w:r>
        <w:rPr>
          <w:rFonts w:asciiTheme="minorHAnsi" w:hAnsiTheme="minorHAnsi" w:cstheme="minorHAnsi"/>
          <w:b/>
          <w:bCs/>
          <w:lang w:val="sk-SK"/>
        </w:rPr>
        <w:t xml:space="preserve">a, </w:t>
      </w:r>
      <w:r>
        <w:rPr>
          <w:rFonts w:asciiTheme="minorHAnsi" w:hAnsiTheme="minorHAnsi" w:cstheme="minorHAnsi"/>
          <w:lang w:val="sk-SK"/>
        </w:rPr>
        <w:t xml:space="preserve">ktoré bude viesť školiteľ </w:t>
      </w:r>
      <w:r w:rsidRPr="00981D5E">
        <w:rPr>
          <w:rFonts w:cs="Calibri"/>
          <w:b/>
          <w:bCs/>
          <w:shd w:val="clear" w:color="auto" w:fill="FFFFFF"/>
          <w:lang w:val="sk-SK"/>
        </w:rPr>
        <w:t>Mgr. Robert Kutiš, PhD., LL.M.</w:t>
      </w:r>
    </w:p>
    <w:p w14:paraId="10647980" w14:textId="77777777" w:rsidR="00C414F2" w:rsidRPr="00C414F2" w:rsidRDefault="00C414F2" w:rsidP="00B52AB8">
      <w:pPr>
        <w:jc w:val="both"/>
        <w:rPr>
          <w:rFonts w:cs="Calibri"/>
          <w:b/>
          <w:bCs/>
          <w:shd w:val="clear" w:color="auto" w:fill="FFFFFF"/>
        </w:rPr>
      </w:pPr>
      <w:r w:rsidRPr="00C414F2">
        <w:rPr>
          <w:rFonts w:cs="Calibri"/>
          <w:b/>
          <w:bCs/>
          <w:shd w:val="clear" w:color="auto" w:fill="FFFFFF"/>
        </w:rPr>
        <w:t>Hranice medzi osobnou slobodou jednotlivca a zásahmi verejnej moci do nej / Boundaries between the personal freedom of an individual and the intervention of public authorities in it </w:t>
      </w:r>
    </w:p>
    <w:p w14:paraId="563E2206" w14:textId="412F6627" w:rsidR="00B52AB8" w:rsidRPr="00C414F2" w:rsidRDefault="00C414F2" w:rsidP="00B52AB8">
      <w:pPr>
        <w:jc w:val="both"/>
        <w:rPr>
          <w:rFonts w:cs="Calibri"/>
          <w:shd w:val="clear" w:color="auto" w:fill="FFFFFF"/>
          <w:lang w:val="sk-SK"/>
        </w:rPr>
      </w:pPr>
      <w:r w:rsidRPr="00C414F2">
        <w:rPr>
          <w:rFonts w:cs="Calibri"/>
          <w:b/>
          <w:bCs/>
          <w:shd w:val="clear" w:color="auto" w:fill="FFFFFF"/>
          <w:lang w:val="sk-SK"/>
        </w:rPr>
        <w:t>Anotácia</w:t>
      </w:r>
      <w:r w:rsidRPr="00C414F2">
        <w:rPr>
          <w:rFonts w:cs="Calibri"/>
          <w:shd w:val="clear" w:color="auto" w:fill="FFFFFF"/>
          <w:lang w:val="sk-SK"/>
        </w:rPr>
        <w:t>: Práca si kladie za úlohu ponúknuť odôvodnené stanovisko študentky/študenta k otázke, aké argumenty vystupujú do popredia pri stanovovaní hranice medzi osobnou slobodou jednotlivca a zásahmi verejnej moci do nej, a justifikáciu tých, ktoré študentka/študent považuje za tie, ktoré uvedenú imaginárnu hranicu podľa jej/jeho názoru legitímne tvoria. Tradičné skúmanie rozsahu osobnej slobody, princípu škody a vzťahu morálky a práva je síce možné i za použitia slovenskej literatúry, téma predpokladá najmä prácu s anglo-americkou literatúrou.</w:t>
      </w:r>
    </w:p>
    <w:p w14:paraId="472F30CD" w14:textId="0DFA48D9" w:rsidR="00C414F2" w:rsidRPr="00C414F2" w:rsidRDefault="00C414F2" w:rsidP="00C414F2">
      <w:pPr>
        <w:spacing w:after="120"/>
        <w:jc w:val="both"/>
        <w:rPr>
          <w:rFonts w:cs="Calibri"/>
        </w:rPr>
      </w:pPr>
      <w:r w:rsidRPr="000030CC">
        <w:rPr>
          <w:rFonts w:cs="Calibri"/>
          <w:b/>
          <w:bCs/>
        </w:rPr>
        <w:t>Annotation</w:t>
      </w:r>
      <w:r>
        <w:rPr>
          <w:rFonts w:cs="Calibri"/>
        </w:rPr>
        <w:t xml:space="preserve">: </w:t>
      </w:r>
      <w:r w:rsidRPr="00C414F2">
        <w:rPr>
          <w:rFonts w:cs="Calibri"/>
        </w:rPr>
        <w:t>The thesis aims to offer a reasoned position of the student on the question of what arguments come to the fore when establishing the boundaries between the personal freedom of an individual and the intervention of public authority in it, and the justification of those</w:t>
      </w:r>
      <w:r>
        <w:rPr>
          <w:rFonts w:cs="Calibri"/>
        </w:rPr>
        <w:t xml:space="preserve"> </w:t>
      </w:r>
      <w:r w:rsidRPr="00C414F2">
        <w:rPr>
          <w:rFonts w:cs="Calibri"/>
        </w:rPr>
        <w:t>that the student considers to be those that, in her/his opinion, legitimately form the imaginary boundary. Although the traditional examination of the scope of personal freedom, the harm principle and the relationship between morality and law is possible using Slovak literature, the topic mainly presupposes work with Anglo-American literature.</w:t>
      </w:r>
    </w:p>
    <w:p w14:paraId="28AC1A2C" w14:textId="77777777" w:rsidR="00B52AB8" w:rsidRPr="00212B59" w:rsidRDefault="00B52AB8" w:rsidP="00B52AB8">
      <w:pPr>
        <w:jc w:val="both"/>
        <w:rPr>
          <w:rFonts w:cs="Calibri"/>
          <w:shd w:val="clear" w:color="auto" w:fill="FFFFFF"/>
          <w:lang w:val="sk-SK"/>
        </w:rPr>
      </w:pPr>
    </w:p>
    <w:p w14:paraId="6D74C33A" w14:textId="77777777" w:rsidR="00B52AB8" w:rsidRPr="007030A9" w:rsidRDefault="00B52AB8" w:rsidP="00B52AB8">
      <w:pPr>
        <w:jc w:val="both"/>
        <w:rPr>
          <w:rFonts w:asciiTheme="minorHAnsi" w:hAnsiTheme="minorHAnsi" w:cstheme="minorHAnsi"/>
          <w:lang w:val="sk-SK"/>
        </w:rPr>
      </w:pPr>
    </w:p>
    <w:p w14:paraId="33727F95" w14:textId="77777777" w:rsidR="00B52AB8" w:rsidRPr="007030A9" w:rsidRDefault="00B52AB8" w:rsidP="00B52AB8">
      <w:pPr>
        <w:rPr>
          <w:lang w:val="sk-SK"/>
        </w:rPr>
      </w:pPr>
    </w:p>
    <w:p w14:paraId="4A95462E" w14:textId="77777777" w:rsidR="00B52AB8" w:rsidRPr="007030A9" w:rsidRDefault="00B52AB8" w:rsidP="00B52AB8">
      <w:pPr>
        <w:rPr>
          <w:lang w:val="sk-SK"/>
        </w:rPr>
      </w:pPr>
    </w:p>
    <w:p w14:paraId="5BB21E63" w14:textId="77777777" w:rsidR="00B52AB8" w:rsidRPr="007030A9" w:rsidRDefault="00B52AB8" w:rsidP="00B52AB8">
      <w:pPr>
        <w:rPr>
          <w:lang w:val="sk-SK"/>
        </w:rPr>
      </w:pPr>
    </w:p>
    <w:p w14:paraId="734447D4" w14:textId="77777777" w:rsidR="00394FC8" w:rsidRDefault="00394FC8"/>
    <w:sectPr w:rsidR="00394FC8" w:rsidSect="00B52AB8">
      <w:pgSz w:w="11906" w:h="16838"/>
      <w:pgMar w:top="1134" w:right="849"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B8"/>
    <w:rsid w:val="000030CC"/>
    <w:rsid w:val="000B70C3"/>
    <w:rsid w:val="00232A6F"/>
    <w:rsid w:val="00236D12"/>
    <w:rsid w:val="002669E2"/>
    <w:rsid w:val="00394FC8"/>
    <w:rsid w:val="00417789"/>
    <w:rsid w:val="004857D7"/>
    <w:rsid w:val="004C16D2"/>
    <w:rsid w:val="005F42E4"/>
    <w:rsid w:val="0067011D"/>
    <w:rsid w:val="006C0E9F"/>
    <w:rsid w:val="00812B30"/>
    <w:rsid w:val="00A45B84"/>
    <w:rsid w:val="00A66A1D"/>
    <w:rsid w:val="00AA794C"/>
    <w:rsid w:val="00B52AB8"/>
    <w:rsid w:val="00BB5233"/>
    <w:rsid w:val="00C414F2"/>
    <w:rsid w:val="00C41A47"/>
    <w:rsid w:val="00CD7218"/>
    <w:rsid w:val="00D2627B"/>
    <w:rsid w:val="00DA7FF2"/>
    <w:rsid w:val="00E57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028F"/>
  <w15:chartTrackingRefBased/>
  <w15:docId w15:val="{8D36C4C7-2091-405F-8FB2-C89D3A87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2AB8"/>
    <w:pPr>
      <w:spacing w:after="200" w:line="276" w:lineRule="auto"/>
    </w:pPr>
    <w:rPr>
      <w:rFonts w:ascii="Calibri" w:eastAsia="Calibri" w:hAnsi="Calibri" w:cs="Times New Roman"/>
      <w:kern w:val="0"/>
      <w:sz w:val="22"/>
      <w:szCs w:val="22"/>
      <w:lang w:val="en-GB"/>
      <w14:ligatures w14:val="none"/>
    </w:rPr>
  </w:style>
  <w:style w:type="paragraph" w:styleId="Nadpis1">
    <w:name w:val="heading 1"/>
    <w:basedOn w:val="Normlny"/>
    <w:next w:val="Normlny"/>
    <w:link w:val="Nadpis1Char"/>
    <w:uiPriority w:val="9"/>
    <w:qFormat/>
    <w:rsid w:val="00B52A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sk-SK"/>
      <w14:ligatures w14:val="standardContextual"/>
    </w:rPr>
  </w:style>
  <w:style w:type="paragraph" w:styleId="Nadpis2">
    <w:name w:val="heading 2"/>
    <w:basedOn w:val="Normlny"/>
    <w:next w:val="Normlny"/>
    <w:link w:val="Nadpis2Char"/>
    <w:uiPriority w:val="9"/>
    <w:semiHidden/>
    <w:unhideWhenUsed/>
    <w:qFormat/>
    <w:rsid w:val="00B52A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sk-SK"/>
      <w14:ligatures w14:val="standardContextual"/>
    </w:rPr>
  </w:style>
  <w:style w:type="paragraph" w:styleId="Nadpis3">
    <w:name w:val="heading 3"/>
    <w:basedOn w:val="Normlny"/>
    <w:next w:val="Normlny"/>
    <w:link w:val="Nadpis3Char"/>
    <w:uiPriority w:val="9"/>
    <w:semiHidden/>
    <w:unhideWhenUsed/>
    <w:qFormat/>
    <w:rsid w:val="00B52A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sk-SK"/>
      <w14:ligatures w14:val="standardContextual"/>
    </w:rPr>
  </w:style>
  <w:style w:type="paragraph" w:styleId="Nadpis4">
    <w:name w:val="heading 4"/>
    <w:basedOn w:val="Normlny"/>
    <w:next w:val="Normlny"/>
    <w:link w:val="Nadpis4Char"/>
    <w:uiPriority w:val="9"/>
    <w:semiHidden/>
    <w:unhideWhenUsed/>
    <w:qFormat/>
    <w:rsid w:val="00B52AB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sk-SK"/>
      <w14:ligatures w14:val="standardContextual"/>
    </w:rPr>
  </w:style>
  <w:style w:type="paragraph" w:styleId="Nadpis5">
    <w:name w:val="heading 5"/>
    <w:basedOn w:val="Normlny"/>
    <w:next w:val="Normlny"/>
    <w:link w:val="Nadpis5Char"/>
    <w:uiPriority w:val="9"/>
    <w:semiHidden/>
    <w:unhideWhenUsed/>
    <w:qFormat/>
    <w:rsid w:val="00B52AB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sk-SK"/>
      <w14:ligatures w14:val="standardContextual"/>
    </w:rPr>
  </w:style>
  <w:style w:type="paragraph" w:styleId="Nadpis6">
    <w:name w:val="heading 6"/>
    <w:basedOn w:val="Normlny"/>
    <w:next w:val="Normlny"/>
    <w:link w:val="Nadpis6Char"/>
    <w:uiPriority w:val="9"/>
    <w:semiHidden/>
    <w:unhideWhenUsed/>
    <w:qFormat/>
    <w:rsid w:val="00B52AB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sk-SK"/>
      <w14:ligatures w14:val="standardContextual"/>
    </w:rPr>
  </w:style>
  <w:style w:type="paragraph" w:styleId="Nadpis7">
    <w:name w:val="heading 7"/>
    <w:basedOn w:val="Normlny"/>
    <w:next w:val="Normlny"/>
    <w:link w:val="Nadpis7Char"/>
    <w:uiPriority w:val="9"/>
    <w:semiHidden/>
    <w:unhideWhenUsed/>
    <w:qFormat/>
    <w:rsid w:val="00B52AB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sk-SK"/>
      <w14:ligatures w14:val="standardContextual"/>
    </w:rPr>
  </w:style>
  <w:style w:type="paragraph" w:styleId="Nadpis8">
    <w:name w:val="heading 8"/>
    <w:basedOn w:val="Normlny"/>
    <w:next w:val="Normlny"/>
    <w:link w:val="Nadpis8Char"/>
    <w:uiPriority w:val="9"/>
    <w:semiHidden/>
    <w:unhideWhenUsed/>
    <w:qFormat/>
    <w:rsid w:val="00B52AB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sk-SK"/>
      <w14:ligatures w14:val="standardContextual"/>
    </w:rPr>
  </w:style>
  <w:style w:type="paragraph" w:styleId="Nadpis9">
    <w:name w:val="heading 9"/>
    <w:basedOn w:val="Normlny"/>
    <w:next w:val="Normlny"/>
    <w:link w:val="Nadpis9Char"/>
    <w:uiPriority w:val="9"/>
    <w:semiHidden/>
    <w:unhideWhenUsed/>
    <w:qFormat/>
    <w:rsid w:val="00B52AB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sk-SK"/>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52AB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52AB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52AB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52AB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52AB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52AB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52AB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52AB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52AB8"/>
    <w:rPr>
      <w:rFonts w:eastAsiaTheme="majorEastAsia" w:cstheme="majorBidi"/>
      <w:color w:val="272727" w:themeColor="text1" w:themeTint="D8"/>
    </w:rPr>
  </w:style>
  <w:style w:type="paragraph" w:styleId="Nzov">
    <w:name w:val="Title"/>
    <w:basedOn w:val="Normlny"/>
    <w:next w:val="Normlny"/>
    <w:link w:val="NzovChar"/>
    <w:uiPriority w:val="10"/>
    <w:qFormat/>
    <w:rsid w:val="00B52AB8"/>
    <w:pPr>
      <w:spacing w:after="80" w:line="240" w:lineRule="auto"/>
      <w:contextualSpacing/>
    </w:pPr>
    <w:rPr>
      <w:rFonts w:asciiTheme="majorHAnsi" w:eastAsiaTheme="majorEastAsia" w:hAnsiTheme="majorHAnsi" w:cstheme="majorBidi"/>
      <w:spacing w:val="-10"/>
      <w:kern w:val="28"/>
      <w:sz w:val="56"/>
      <w:szCs w:val="56"/>
      <w:lang w:val="sk-SK"/>
      <w14:ligatures w14:val="standardContextual"/>
    </w:rPr>
  </w:style>
  <w:style w:type="character" w:customStyle="1" w:styleId="NzovChar">
    <w:name w:val="Názov Char"/>
    <w:basedOn w:val="Predvolenpsmoodseku"/>
    <w:link w:val="Nzov"/>
    <w:uiPriority w:val="10"/>
    <w:rsid w:val="00B52AB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52A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sk-SK"/>
      <w14:ligatures w14:val="standardContextual"/>
    </w:rPr>
  </w:style>
  <w:style w:type="character" w:customStyle="1" w:styleId="PodtitulChar">
    <w:name w:val="Podtitul Char"/>
    <w:basedOn w:val="Predvolenpsmoodseku"/>
    <w:link w:val="Podtitul"/>
    <w:uiPriority w:val="11"/>
    <w:rsid w:val="00B52AB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52AB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sk-SK"/>
      <w14:ligatures w14:val="standardContextual"/>
    </w:rPr>
  </w:style>
  <w:style w:type="character" w:customStyle="1" w:styleId="CitciaChar">
    <w:name w:val="Citácia Char"/>
    <w:basedOn w:val="Predvolenpsmoodseku"/>
    <w:link w:val="Citcia"/>
    <w:uiPriority w:val="29"/>
    <w:rsid w:val="00B52AB8"/>
    <w:rPr>
      <w:i/>
      <w:iCs/>
      <w:color w:val="404040" w:themeColor="text1" w:themeTint="BF"/>
    </w:rPr>
  </w:style>
  <w:style w:type="paragraph" w:styleId="Odsekzoznamu">
    <w:name w:val="List Paragraph"/>
    <w:basedOn w:val="Normlny"/>
    <w:uiPriority w:val="34"/>
    <w:qFormat/>
    <w:rsid w:val="00B52AB8"/>
    <w:pPr>
      <w:spacing w:after="160" w:line="278" w:lineRule="auto"/>
      <w:ind w:left="720"/>
      <w:contextualSpacing/>
    </w:pPr>
    <w:rPr>
      <w:rFonts w:asciiTheme="minorHAnsi" w:eastAsiaTheme="minorHAnsi" w:hAnsiTheme="minorHAnsi" w:cstheme="minorBidi"/>
      <w:kern w:val="2"/>
      <w:sz w:val="24"/>
      <w:szCs w:val="24"/>
      <w:lang w:val="sk-SK"/>
      <w14:ligatures w14:val="standardContextual"/>
    </w:rPr>
  </w:style>
  <w:style w:type="character" w:styleId="Intenzvnezvraznenie">
    <w:name w:val="Intense Emphasis"/>
    <w:basedOn w:val="Predvolenpsmoodseku"/>
    <w:uiPriority w:val="21"/>
    <w:qFormat/>
    <w:rsid w:val="00B52AB8"/>
    <w:rPr>
      <w:i/>
      <w:iCs/>
      <w:color w:val="0F4761" w:themeColor="accent1" w:themeShade="BF"/>
    </w:rPr>
  </w:style>
  <w:style w:type="paragraph" w:styleId="Zvraznencitcia">
    <w:name w:val="Intense Quote"/>
    <w:basedOn w:val="Normlny"/>
    <w:next w:val="Normlny"/>
    <w:link w:val="ZvraznencitciaChar"/>
    <w:uiPriority w:val="30"/>
    <w:qFormat/>
    <w:rsid w:val="00B52A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sk-SK"/>
      <w14:ligatures w14:val="standardContextual"/>
    </w:rPr>
  </w:style>
  <w:style w:type="character" w:customStyle="1" w:styleId="ZvraznencitciaChar">
    <w:name w:val="Zvýraznená citácia Char"/>
    <w:basedOn w:val="Predvolenpsmoodseku"/>
    <w:link w:val="Zvraznencitcia"/>
    <w:uiPriority w:val="30"/>
    <w:rsid w:val="00B52AB8"/>
    <w:rPr>
      <w:i/>
      <w:iCs/>
      <w:color w:val="0F4761" w:themeColor="accent1" w:themeShade="BF"/>
    </w:rPr>
  </w:style>
  <w:style w:type="character" w:styleId="Zvraznenodkaz">
    <w:name w:val="Intense Reference"/>
    <w:basedOn w:val="Predvolenpsmoodseku"/>
    <w:uiPriority w:val="32"/>
    <w:qFormat/>
    <w:rsid w:val="00B52AB8"/>
    <w:rPr>
      <w:b/>
      <w:bCs/>
      <w:smallCaps/>
      <w:color w:val="0F4761" w:themeColor="accent1" w:themeShade="BF"/>
      <w:spacing w:val="5"/>
    </w:rPr>
  </w:style>
  <w:style w:type="character" w:styleId="Vrazn">
    <w:name w:val="Strong"/>
    <w:uiPriority w:val="22"/>
    <w:qFormat/>
    <w:rsid w:val="00B52AB8"/>
    <w:rPr>
      <w:b/>
      <w:bCs/>
    </w:rPr>
  </w:style>
  <w:style w:type="character" w:styleId="Hypertextovprepojenie">
    <w:name w:val="Hyperlink"/>
    <w:uiPriority w:val="99"/>
    <w:unhideWhenUsed/>
    <w:rsid w:val="00B52AB8"/>
    <w:rPr>
      <w:color w:val="0000FF"/>
      <w:u w:val="single"/>
    </w:rPr>
  </w:style>
  <w:style w:type="character" w:customStyle="1" w:styleId="Nevyrieenzmienka1">
    <w:name w:val="Nevyriešená zmienka1"/>
    <w:basedOn w:val="Predvolenpsmoodseku"/>
    <w:uiPriority w:val="99"/>
    <w:semiHidden/>
    <w:unhideWhenUsed/>
    <w:rsid w:val="00B5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ek.gunic@tvu.sk" TargetMode="External"/><Relationship Id="rId4" Type="http://schemas.openxmlformats.org/officeDocument/2006/relationships/hyperlink" Target="mailto:lucia.berdisov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1922</Words>
  <Characters>10960</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Káčer Marek</dc:creator>
  <cp:keywords/>
  <dc:description/>
  <cp:lastModifiedBy>Káčer Marek</cp:lastModifiedBy>
  <cp:revision>5</cp:revision>
  <dcterms:created xsi:type="dcterms:W3CDTF">2025-10-08T19:45:00Z</dcterms:created>
  <dcterms:modified xsi:type="dcterms:W3CDTF">2025-10-09T10:39:00Z</dcterms:modified>
</cp:coreProperties>
</file>