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4056" w14:textId="77777777" w:rsidR="001D6E04" w:rsidRPr="001D6E04" w:rsidRDefault="001D6E04" w:rsidP="001D6E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04">
        <w:rPr>
          <w:rFonts w:ascii="Times New Roman" w:hAnsi="Times New Roman" w:cs="Times New Roman"/>
          <w:b/>
          <w:sz w:val="24"/>
          <w:szCs w:val="24"/>
        </w:rPr>
        <w:t xml:space="preserve">Otázky na dizertačnú skúšku zo svetových dejín štátu a práva </w:t>
      </w:r>
    </w:p>
    <w:p w14:paraId="0F6AE867" w14:textId="77777777" w:rsidR="009C5D69" w:rsidRDefault="009C5D69" w:rsidP="001D6E0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Chammurapiho zákonník </w:t>
      </w:r>
    </w:p>
    <w:p w14:paraId="136283FF" w14:textId="77777777" w:rsidR="00B1663F" w:rsidRDefault="00B1663F" w:rsidP="001D6E0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D69">
        <w:rPr>
          <w:rFonts w:ascii="Times New Roman" w:hAnsi="Times New Roman" w:cs="Times New Roman"/>
          <w:sz w:val="24"/>
          <w:szCs w:val="24"/>
        </w:rPr>
        <w:t>Athénska</w:t>
      </w:r>
      <w:proofErr w:type="spellEnd"/>
      <w:r w:rsidRPr="009C5D69">
        <w:rPr>
          <w:rFonts w:ascii="Times New Roman" w:hAnsi="Times New Roman" w:cs="Times New Roman"/>
          <w:sz w:val="24"/>
          <w:szCs w:val="24"/>
        </w:rPr>
        <w:t xml:space="preserve"> demokracia</w:t>
      </w:r>
      <w:r w:rsidR="00807EA7">
        <w:rPr>
          <w:rFonts w:ascii="Times New Roman" w:hAnsi="Times New Roman" w:cs="Times New Roman"/>
          <w:sz w:val="24"/>
          <w:szCs w:val="24"/>
        </w:rPr>
        <w:t xml:space="preserve"> (vrátane jej porovnania</w:t>
      </w:r>
      <w:r w:rsidR="009C5D69">
        <w:rPr>
          <w:rFonts w:ascii="Times New Roman" w:hAnsi="Times New Roman" w:cs="Times New Roman"/>
          <w:sz w:val="24"/>
          <w:szCs w:val="24"/>
        </w:rPr>
        <w:t xml:space="preserve"> s</w:t>
      </w:r>
      <w:r w:rsidR="00807EA7">
        <w:rPr>
          <w:rFonts w:ascii="Times New Roman" w:hAnsi="Times New Roman" w:cs="Times New Roman"/>
          <w:sz w:val="24"/>
          <w:szCs w:val="24"/>
        </w:rPr>
        <w:t> </w:t>
      </w:r>
      <w:r w:rsidR="009C5D69">
        <w:rPr>
          <w:rFonts w:ascii="Times New Roman" w:hAnsi="Times New Roman" w:cs="Times New Roman"/>
          <w:sz w:val="24"/>
          <w:szCs w:val="24"/>
        </w:rPr>
        <w:t>modernou</w:t>
      </w:r>
      <w:r w:rsidR="00807EA7">
        <w:rPr>
          <w:rFonts w:ascii="Times New Roman" w:hAnsi="Times New Roman" w:cs="Times New Roman"/>
          <w:sz w:val="24"/>
          <w:szCs w:val="24"/>
        </w:rPr>
        <w:t>/súčasnou</w:t>
      </w:r>
      <w:r w:rsidR="009C5D69">
        <w:rPr>
          <w:rFonts w:ascii="Times New Roman" w:hAnsi="Times New Roman" w:cs="Times New Roman"/>
          <w:sz w:val="24"/>
          <w:szCs w:val="24"/>
        </w:rPr>
        <w:t xml:space="preserve"> demokraciou</w:t>
      </w:r>
      <w:r w:rsidR="00807EA7">
        <w:rPr>
          <w:rFonts w:ascii="Times New Roman" w:hAnsi="Times New Roman" w:cs="Times New Roman"/>
          <w:sz w:val="24"/>
          <w:szCs w:val="24"/>
        </w:rPr>
        <w:t>)</w:t>
      </w:r>
    </w:p>
    <w:p w14:paraId="456E998A" w14:textId="77777777" w:rsidR="00B1663F" w:rsidRDefault="009C5D69" w:rsidP="001D6E0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Rímska republika ako forma vlády </w:t>
      </w:r>
    </w:p>
    <w:p w14:paraId="3F051D0C" w14:textId="77777777" w:rsidR="00C60E2D" w:rsidRDefault="00B1663F" w:rsidP="007903D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D69">
        <w:rPr>
          <w:rFonts w:ascii="Times New Roman" w:hAnsi="Times New Roman" w:cs="Times New Roman"/>
          <w:sz w:val="24"/>
          <w:szCs w:val="24"/>
        </w:rPr>
        <w:t>Principát</w:t>
      </w:r>
      <w:proofErr w:type="spellEnd"/>
      <w:r w:rsidR="007903D2">
        <w:rPr>
          <w:rFonts w:ascii="Times New Roman" w:hAnsi="Times New Roman" w:cs="Times New Roman"/>
          <w:sz w:val="24"/>
          <w:szCs w:val="24"/>
        </w:rPr>
        <w:t xml:space="preserve"> </w:t>
      </w:r>
      <w:r w:rsidR="00C60E2D">
        <w:rPr>
          <w:rFonts w:ascii="Times New Roman" w:hAnsi="Times New Roman" w:cs="Times New Roman"/>
          <w:sz w:val="24"/>
          <w:szCs w:val="24"/>
        </w:rPr>
        <w:t xml:space="preserve">ako forma vlády </w:t>
      </w:r>
    </w:p>
    <w:p w14:paraId="42382E00" w14:textId="77777777" w:rsidR="007903D2" w:rsidRDefault="00C60E2D" w:rsidP="007903D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Dominát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forma</w:t>
      </w:r>
      <w:r w:rsidR="007903D2">
        <w:rPr>
          <w:rFonts w:ascii="Times New Roman" w:hAnsi="Times New Roman" w:cs="Times New Roman"/>
          <w:sz w:val="24"/>
          <w:szCs w:val="24"/>
        </w:rPr>
        <w:t xml:space="preserve"> vlády </w:t>
      </w:r>
    </w:p>
    <w:p w14:paraId="00498B46" w14:textId="77777777" w:rsidR="00861A31" w:rsidRDefault="00861A31" w:rsidP="007903D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Lex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0A4AB" w14:textId="77777777" w:rsidR="00B1663F" w:rsidRDefault="00B1663F" w:rsidP="007903D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D2">
        <w:rPr>
          <w:rFonts w:ascii="Times New Roman" w:hAnsi="Times New Roman" w:cs="Times New Roman"/>
          <w:sz w:val="24"/>
          <w:szCs w:val="24"/>
        </w:rPr>
        <w:t>Magna Char</w:t>
      </w:r>
      <w:r w:rsidR="007903D2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7903D2">
        <w:rPr>
          <w:rFonts w:ascii="Times New Roman" w:hAnsi="Times New Roman" w:cs="Times New Roman"/>
          <w:sz w:val="24"/>
          <w:szCs w:val="24"/>
        </w:rPr>
        <w:t>Libertatum</w:t>
      </w:r>
      <w:proofErr w:type="spellEnd"/>
      <w:r w:rsidR="00790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9FC5B" w14:textId="77777777" w:rsidR="007903D2" w:rsidRPr="007903D2" w:rsidRDefault="007903D2" w:rsidP="007903D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D2">
        <w:rPr>
          <w:rFonts w:ascii="Times New Roman" w:hAnsi="Times New Roman" w:cs="Times New Roman"/>
          <w:sz w:val="24"/>
          <w:szCs w:val="24"/>
        </w:rPr>
        <w:t>Stredoveké nemecké právne knihy Saské zrkadlo (1220/1235) a Švábske zrkadlo (cca.</w:t>
      </w:r>
    </w:p>
    <w:p w14:paraId="2902F4D2" w14:textId="77777777" w:rsidR="007903D2" w:rsidRPr="007903D2" w:rsidRDefault="007903D2" w:rsidP="007903D2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D2">
        <w:rPr>
          <w:rFonts w:ascii="Times New Roman" w:hAnsi="Times New Roman" w:cs="Times New Roman"/>
          <w:sz w:val="24"/>
          <w:szCs w:val="24"/>
        </w:rPr>
        <w:t>1275)</w:t>
      </w:r>
    </w:p>
    <w:p w14:paraId="7176D3E2" w14:textId="77777777" w:rsidR="007903D2" w:rsidRDefault="001B3107" w:rsidP="007903D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Stavovský snem v Anglicku (Parlament), Francúzsku (Generálne stavy) a Nemecku (Ríšsky snem) v stredoveku a ranom novoveku – porovnanie </w:t>
      </w:r>
    </w:p>
    <w:p w14:paraId="76AB7CC2" w14:textId="77777777" w:rsidR="00861A31" w:rsidRDefault="00861A31" w:rsidP="007903D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Nemecký panovník v stredoveku a ranom novoveku </w:t>
      </w:r>
    </w:p>
    <w:p w14:paraId="2BDE21D4" w14:textId="77777777" w:rsidR="007903D2" w:rsidRDefault="007903D2" w:rsidP="007903D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3D2">
        <w:rPr>
          <w:rFonts w:ascii="Times New Roman" w:hAnsi="Times New Roman" w:cs="Times New Roman"/>
          <w:sz w:val="24"/>
          <w:szCs w:val="24"/>
        </w:rPr>
        <w:t>Constitutio</w:t>
      </w:r>
      <w:proofErr w:type="spellEnd"/>
      <w:r w:rsidRPr="0079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3D2">
        <w:rPr>
          <w:rFonts w:ascii="Times New Roman" w:hAnsi="Times New Roman" w:cs="Times New Roman"/>
          <w:sz w:val="24"/>
          <w:szCs w:val="24"/>
        </w:rPr>
        <w:t>Criminalis</w:t>
      </w:r>
      <w:proofErr w:type="spellEnd"/>
      <w:r w:rsidRPr="0079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3D2">
        <w:rPr>
          <w:rFonts w:ascii="Times New Roman" w:hAnsi="Times New Roman" w:cs="Times New Roman"/>
          <w:sz w:val="24"/>
          <w:szCs w:val="24"/>
        </w:rPr>
        <w:t>Carolina</w:t>
      </w:r>
      <w:proofErr w:type="spellEnd"/>
      <w:r w:rsidRPr="007903D2">
        <w:rPr>
          <w:rFonts w:ascii="Times New Roman" w:hAnsi="Times New Roman" w:cs="Times New Roman"/>
          <w:sz w:val="24"/>
          <w:szCs w:val="24"/>
        </w:rPr>
        <w:t xml:space="preserve"> (1532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C48588" w14:textId="77777777" w:rsidR="007903D2" w:rsidRPr="007903D2" w:rsidRDefault="007903D2" w:rsidP="007903D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D2">
        <w:rPr>
          <w:rFonts w:ascii="Times New Roman" w:hAnsi="Times New Roman" w:cs="Times New Roman"/>
          <w:sz w:val="24"/>
          <w:szCs w:val="24"/>
        </w:rPr>
        <w:t>Pruské Všeobecné krajinské právo (1794)</w:t>
      </w:r>
    </w:p>
    <w:p w14:paraId="254358C6" w14:textId="77777777" w:rsidR="001B3107" w:rsidRDefault="001B3107" w:rsidP="001D6E0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Formovanie konštitučnej a parlamentnej monarchie v novovekom Anglicku/Veľkej Británii </w:t>
      </w:r>
    </w:p>
    <w:p w14:paraId="23B15768" w14:textId="77777777" w:rsidR="00861A31" w:rsidRPr="00861A31" w:rsidRDefault="00807EA7" w:rsidP="00861A3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Francúzska Deklarácia práv človeka a občana (1789)</w:t>
      </w:r>
      <w:r w:rsidR="00861A31" w:rsidRPr="00861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30273" w14:textId="77777777" w:rsidR="007903D2" w:rsidRDefault="007903D2" w:rsidP="007903D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D2">
        <w:rPr>
          <w:rFonts w:ascii="Times New Roman" w:hAnsi="Times New Roman" w:cs="Times New Roman"/>
          <w:sz w:val="24"/>
          <w:szCs w:val="24"/>
        </w:rPr>
        <w:t>Francúzsky Občiansky zákonník</w:t>
      </w:r>
      <w:r>
        <w:rPr>
          <w:rFonts w:ascii="Times New Roman" w:hAnsi="Times New Roman" w:cs="Times New Roman"/>
          <w:sz w:val="24"/>
          <w:szCs w:val="24"/>
        </w:rPr>
        <w:t xml:space="preserve"> (CC)</w:t>
      </w:r>
      <w:r w:rsidRPr="007903D2">
        <w:rPr>
          <w:rFonts w:ascii="Times New Roman" w:hAnsi="Times New Roman" w:cs="Times New Roman"/>
          <w:sz w:val="24"/>
          <w:szCs w:val="24"/>
        </w:rPr>
        <w:t xml:space="preserve"> z roku </w:t>
      </w:r>
      <w:r>
        <w:rPr>
          <w:rFonts w:ascii="Times New Roman" w:hAnsi="Times New Roman" w:cs="Times New Roman"/>
          <w:sz w:val="24"/>
          <w:szCs w:val="24"/>
        </w:rPr>
        <w:t xml:space="preserve">1804 </w:t>
      </w:r>
    </w:p>
    <w:p w14:paraId="0831F589" w14:textId="77777777" w:rsidR="007903D2" w:rsidRDefault="007903D2" w:rsidP="00807EA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Nemecký Občiansky zákonník (BGB) z roku 1896</w:t>
      </w:r>
    </w:p>
    <w:p w14:paraId="7FA530A1" w14:textId="77777777" w:rsidR="00C60E2D" w:rsidRPr="00807EA7" w:rsidRDefault="00C60E2D" w:rsidP="00807EA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Vzostup fašistickej moci v Taliansku a organizácia fašistického štátu </w:t>
      </w:r>
    </w:p>
    <w:p w14:paraId="7F47829A" w14:textId="77777777" w:rsidR="00807EA7" w:rsidRDefault="00807EA7" w:rsidP="007903D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Vzostup nacistickej moci</w:t>
      </w:r>
      <w:r w:rsidR="00C60E2D">
        <w:rPr>
          <w:rFonts w:ascii="Times New Roman" w:hAnsi="Times New Roman" w:cs="Times New Roman"/>
          <w:sz w:val="24"/>
          <w:szCs w:val="24"/>
        </w:rPr>
        <w:t xml:space="preserve"> v Nemecku</w:t>
      </w:r>
      <w:r>
        <w:rPr>
          <w:rFonts w:ascii="Times New Roman" w:hAnsi="Times New Roman" w:cs="Times New Roman"/>
          <w:sz w:val="24"/>
          <w:szCs w:val="24"/>
        </w:rPr>
        <w:t xml:space="preserve"> a organizácia nacistického štátu  </w:t>
      </w:r>
    </w:p>
    <w:p w14:paraId="756A405C" w14:textId="77777777" w:rsidR="00807EA7" w:rsidRPr="00C60E2D" w:rsidRDefault="00807EA7" w:rsidP="00C60E2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Nacistické právo</w:t>
      </w:r>
    </w:p>
    <w:p w14:paraId="0833F15A" w14:textId="77777777" w:rsidR="001B3107" w:rsidRDefault="001B3107" w:rsidP="001D6E0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Súčasný ústavný systém Veľkej Británie</w:t>
      </w:r>
      <w:r w:rsidRPr="001B3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EBAC6" w14:textId="77777777" w:rsidR="00B1663F" w:rsidRPr="00807EA7" w:rsidRDefault="007903D2" w:rsidP="00807EA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Súčasný ú</w:t>
      </w:r>
      <w:r w:rsidR="00B1663F" w:rsidRPr="001B3107">
        <w:rPr>
          <w:rFonts w:ascii="Times New Roman" w:hAnsi="Times New Roman" w:cs="Times New Roman"/>
          <w:sz w:val="24"/>
          <w:szCs w:val="24"/>
        </w:rPr>
        <w:t>stavný systém Spojených štátov americ</w:t>
      </w:r>
      <w:r>
        <w:rPr>
          <w:rFonts w:ascii="Times New Roman" w:hAnsi="Times New Roman" w:cs="Times New Roman"/>
          <w:sz w:val="24"/>
          <w:szCs w:val="24"/>
        </w:rPr>
        <w:t>kých</w:t>
      </w:r>
    </w:p>
    <w:p w14:paraId="6F1016CB" w14:textId="77777777" w:rsidR="007903D2" w:rsidRDefault="007903D2" w:rsidP="007903D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Súčasný ústavný systém Francúzska</w:t>
      </w:r>
    </w:p>
    <w:p w14:paraId="574753EB" w14:textId="77777777" w:rsidR="00861A31" w:rsidRPr="00861A31" w:rsidRDefault="007903D2" w:rsidP="00861A3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Súčasný ústavný systém Nemecka </w:t>
      </w:r>
    </w:p>
    <w:p w14:paraId="666B470B" w14:textId="77777777" w:rsidR="00807EA7" w:rsidRPr="00C60E2D" w:rsidRDefault="00807EA7" w:rsidP="00C60E2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Súčasné anglické právo – pramene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právne predpisy, historické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právnovedecké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diela) </w:t>
      </w:r>
    </w:p>
    <w:p w14:paraId="3C9167AF" w14:textId="77777777" w:rsidR="00B1663F" w:rsidRPr="00807EA7" w:rsidRDefault="00C60E2D" w:rsidP="001D6E0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Súčasné americké právo – pramene </w:t>
      </w:r>
    </w:p>
    <w:p w14:paraId="314373A0" w14:textId="77777777" w:rsidR="00B1663F" w:rsidRPr="00DE7EE8" w:rsidRDefault="00B1663F" w:rsidP="001D6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63F" w:rsidRPr="00DE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456AE"/>
    <w:multiLevelType w:val="hybridMultilevel"/>
    <w:tmpl w:val="5DC8244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79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3F"/>
    <w:rsid w:val="001B3107"/>
    <w:rsid w:val="001D6E04"/>
    <w:rsid w:val="005870DC"/>
    <w:rsid w:val="007903D2"/>
    <w:rsid w:val="00807EA7"/>
    <w:rsid w:val="00861A31"/>
    <w:rsid w:val="00911005"/>
    <w:rsid w:val="009C5D69"/>
    <w:rsid w:val="00B1663F"/>
    <w:rsid w:val="00C60E2D"/>
    <w:rsid w:val="00D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7FD9"/>
  <w15:docId w15:val="{546B790F-2658-4765-948B-9E3F7D76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Gábriš Tomáš</cp:lastModifiedBy>
  <cp:revision>2</cp:revision>
  <dcterms:created xsi:type="dcterms:W3CDTF">2022-08-19T18:10:00Z</dcterms:created>
  <dcterms:modified xsi:type="dcterms:W3CDTF">2022-08-19T18:10:00Z</dcterms:modified>
</cp:coreProperties>
</file>