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185C" w14:textId="3DE456D5" w:rsidR="00192B3E" w:rsidRDefault="00192B3E" w:rsidP="00D8566F">
      <w:pPr>
        <w:jc w:val="both"/>
        <w:rPr>
          <w:rFonts w:ascii="Arial" w:hAnsi="Arial" w:cs="Arial"/>
          <w:b/>
          <w:bCs/>
          <w:sz w:val="20"/>
          <w:szCs w:val="20"/>
        </w:rPr>
      </w:pPr>
      <w:r>
        <w:rPr>
          <w:rFonts w:ascii="Arial" w:hAnsi="Arial" w:cs="Arial"/>
          <w:b/>
          <w:bCs/>
          <w:sz w:val="20"/>
          <w:szCs w:val="20"/>
        </w:rPr>
        <w:t>Témy záverečných prác</w:t>
      </w:r>
    </w:p>
    <w:p w14:paraId="7BE40E27" w14:textId="33CF34A0" w:rsidR="00192B3E" w:rsidRDefault="00192B3E" w:rsidP="00D8566F">
      <w:pPr>
        <w:jc w:val="both"/>
        <w:rPr>
          <w:rFonts w:ascii="Arial" w:hAnsi="Arial" w:cs="Arial"/>
          <w:b/>
          <w:bCs/>
          <w:sz w:val="20"/>
          <w:szCs w:val="20"/>
        </w:rPr>
      </w:pPr>
      <w:r>
        <w:rPr>
          <w:rFonts w:ascii="Arial" w:hAnsi="Arial" w:cs="Arial"/>
          <w:b/>
          <w:bCs/>
          <w:sz w:val="20"/>
          <w:szCs w:val="20"/>
        </w:rPr>
        <w:t>M. Hlušák</w:t>
      </w:r>
    </w:p>
    <w:p w14:paraId="0E50ACA0" w14:textId="77777777" w:rsidR="00192B3E" w:rsidRDefault="00192B3E" w:rsidP="00D8566F">
      <w:pPr>
        <w:jc w:val="both"/>
        <w:rPr>
          <w:rFonts w:ascii="Arial" w:hAnsi="Arial" w:cs="Arial"/>
          <w:b/>
          <w:bCs/>
          <w:sz w:val="20"/>
          <w:szCs w:val="20"/>
        </w:rPr>
      </w:pPr>
    </w:p>
    <w:p w14:paraId="0998F233" w14:textId="77777777" w:rsidR="00192B3E" w:rsidRDefault="00192B3E" w:rsidP="00D8566F">
      <w:pPr>
        <w:jc w:val="both"/>
        <w:rPr>
          <w:rFonts w:ascii="Arial" w:hAnsi="Arial" w:cs="Arial"/>
          <w:b/>
          <w:bCs/>
          <w:sz w:val="20"/>
          <w:szCs w:val="20"/>
        </w:rPr>
      </w:pPr>
    </w:p>
    <w:p w14:paraId="271B120C" w14:textId="64FE448E" w:rsidR="00651079" w:rsidRPr="00CF6CAB" w:rsidRDefault="00D8566F" w:rsidP="00D8566F">
      <w:pPr>
        <w:jc w:val="both"/>
        <w:rPr>
          <w:rFonts w:ascii="Arial" w:hAnsi="Arial" w:cs="Arial"/>
          <w:b/>
          <w:bCs/>
          <w:sz w:val="20"/>
          <w:szCs w:val="20"/>
        </w:rPr>
      </w:pPr>
      <w:r w:rsidRPr="00CF6CAB">
        <w:rPr>
          <w:rFonts w:ascii="Arial" w:hAnsi="Arial" w:cs="Arial"/>
          <w:b/>
          <w:bCs/>
          <w:sz w:val="20"/>
          <w:szCs w:val="20"/>
        </w:rPr>
        <w:t>BAKALÁRSKE PRÁCE</w:t>
      </w:r>
    </w:p>
    <w:p w14:paraId="7F33F882" w14:textId="07D19455" w:rsidR="00D8566F" w:rsidRPr="00CF6CAB" w:rsidRDefault="00D8566F" w:rsidP="00D8566F">
      <w:pPr>
        <w:jc w:val="both"/>
        <w:rPr>
          <w:rFonts w:ascii="Arial" w:hAnsi="Arial" w:cs="Arial"/>
          <w:sz w:val="20"/>
          <w:szCs w:val="20"/>
        </w:rPr>
      </w:pPr>
    </w:p>
    <w:p w14:paraId="0E343329" w14:textId="56C80BC0" w:rsidR="00D8566F" w:rsidRPr="00CF6CAB" w:rsidRDefault="00D8566F" w:rsidP="00D8566F">
      <w:pPr>
        <w:pStyle w:val="Odsekzoznamu"/>
        <w:numPr>
          <w:ilvl w:val="0"/>
          <w:numId w:val="1"/>
        </w:numPr>
        <w:ind w:left="426" w:hanging="426"/>
        <w:jc w:val="both"/>
        <w:rPr>
          <w:rFonts w:ascii="Arial" w:hAnsi="Arial" w:cs="Arial"/>
          <w:b/>
          <w:bCs/>
          <w:sz w:val="20"/>
          <w:szCs w:val="20"/>
        </w:rPr>
      </w:pPr>
      <w:r w:rsidRPr="00CF6CAB">
        <w:rPr>
          <w:rFonts w:ascii="Arial" w:hAnsi="Arial" w:cs="Arial"/>
          <w:b/>
          <w:bCs/>
          <w:sz w:val="20"/>
          <w:szCs w:val="20"/>
        </w:rPr>
        <w:t>Klasifikácia subjektívnych práv</w:t>
      </w:r>
      <w:r w:rsidR="00CF6CAB" w:rsidRPr="00CF6CAB">
        <w:rPr>
          <w:rFonts w:ascii="Arial" w:hAnsi="Arial" w:cs="Arial"/>
          <w:b/>
          <w:bCs/>
          <w:sz w:val="20"/>
          <w:szCs w:val="20"/>
        </w:rPr>
        <w:t xml:space="preserve"> (</w:t>
      </w:r>
      <w:proofErr w:type="spellStart"/>
      <w:r w:rsidR="00CF6CAB" w:rsidRPr="00CF6CAB">
        <w:rPr>
          <w:rFonts w:ascii="Arial" w:hAnsi="Arial" w:cs="Arial"/>
          <w:b/>
          <w:bCs/>
          <w:sz w:val="20"/>
          <w:szCs w:val="20"/>
        </w:rPr>
        <w:t>Clasification</w:t>
      </w:r>
      <w:proofErr w:type="spellEnd"/>
      <w:r w:rsidR="00CF6CAB" w:rsidRPr="00CF6CAB">
        <w:rPr>
          <w:rFonts w:ascii="Arial" w:hAnsi="Arial" w:cs="Arial"/>
          <w:b/>
          <w:bCs/>
          <w:sz w:val="20"/>
          <w:szCs w:val="20"/>
        </w:rPr>
        <w:t xml:space="preserve"> of </w:t>
      </w:r>
      <w:proofErr w:type="spellStart"/>
      <w:r w:rsidR="00CF6CAB" w:rsidRPr="00CF6CAB">
        <w:rPr>
          <w:rFonts w:ascii="Arial" w:hAnsi="Arial" w:cs="Arial"/>
          <w:b/>
          <w:bCs/>
          <w:sz w:val="20"/>
          <w:szCs w:val="20"/>
        </w:rPr>
        <w:t>subjective</w:t>
      </w:r>
      <w:proofErr w:type="spellEnd"/>
      <w:r w:rsidR="00CF6CAB" w:rsidRPr="00CF6CAB">
        <w:rPr>
          <w:rFonts w:ascii="Arial" w:hAnsi="Arial" w:cs="Arial"/>
          <w:b/>
          <w:bCs/>
          <w:sz w:val="20"/>
          <w:szCs w:val="20"/>
        </w:rPr>
        <w:t xml:space="preserve"> </w:t>
      </w:r>
      <w:proofErr w:type="spellStart"/>
      <w:r w:rsidR="00CF6CAB" w:rsidRPr="00CF6CAB">
        <w:rPr>
          <w:rFonts w:ascii="Arial" w:hAnsi="Arial" w:cs="Arial"/>
          <w:b/>
          <w:bCs/>
          <w:sz w:val="20"/>
          <w:szCs w:val="20"/>
        </w:rPr>
        <w:t>rights</w:t>
      </w:r>
      <w:proofErr w:type="spellEnd"/>
      <w:r w:rsidR="00CF6CAB" w:rsidRPr="00CF6CAB">
        <w:rPr>
          <w:rFonts w:ascii="Arial" w:hAnsi="Arial" w:cs="Arial"/>
          <w:b/>
          <w:bCs/>
          <w:sz w:val="20"/>
          <w:szCs w:val="20"/>
        </w:rPr>
        <w:t>)</w:t>
      </w:r>
    </w:p>
    <w:p w14:paraId="119FA933" w14:textId="1CC69158" w:rsidR="00D8566F" w:rsidRPr="003D43BD" w:rsidRDefault="00D8566F" w:rsidP="00D8566F">
      <w:pPr>
        <w:pStyle w:val="Odsekzoznamu"/>
        <w:ind w:left="426"/>
        <w:jc w:val="both"/>
        <w:rPr>
          <w:rFonts w:ascii="Arial" w:hAnsi="Arial" w:cs="Arial"/>
          <w:i/>
          <w:iCs/>
          <w:sz w:val="20"/>
          <w:szCs w:val="20"/>
          <w:lang w:val="en-US"/>
        </w:rPr>
      </w:pPr>
      <w:r w:rsidRPr="00CF6CAB">
        <w:rPr>
          <w:rFonts w:ascii="Arial" w:hAnsi="Arial" w:cs="Arial"/>
          <w:sz w:val="20"/>
          <w:szCs w:val="20"/>
        </w:rPr>
        <w:t>Cieľom bakalárskej práce je popis klasifikácie subjektívnych práv podľa príslušných kritérií (absolútne/relatívne, majetkové/nemajetkové, prenositeľné/neprenositeľné</w:t>
      </w:r>
      <w:r w:rsidR="003D43BD">
        <w:rPr>
          <w:rFonts w:ascii="Arial" w:hAnsi="Arial" w:cs="Arial"/>
          <w:sz w:val="20"/>
          <w:szCs w:val="20"/>
        </w:rPr>
        <w:t xml:space="preserve"> atď.</w:t>
      </w:r>
      <w:r w:rsidRPr="00CF6CAB">
        <w:rPr>
          <w:rFonts w:ascii="Arial" w:hAnsi="Arial" w:cs="Arial"/>
          <w:sz w:val="20"/>
          <w:szCs w:val="20"/>
        </w:rPr>
        <w:t>) a vymedzenie významu takejto klasifikácie pre právnu prax</w:t>
      </w:r>
      <w:r w:rsidR="003D43BD">
        <w:rPr>
          <w:rFonts w:ascii="Arial" w:hAnsi="Arial" w:cs="Arial"/>
          <w:sz w:val="20"/>
          <w:szCs w:val="20"/>
        </w:rPr>
        <w:t xml:space="preserve">. / </w:t>
      </w:r>
      <w:r w:rsidR="003D43BD" w:rsidRPr="003D43BD">
        <w:rPr>
          <w:rFonts w:ascii="Arial" w:hAnsi="Arial" w:cs="Arial"/>
          <w:i/>
          <w:iCs/>
          <w:sz w:val="20"/>
          <w:szCs w:val="20"/>
          <w:lang w:val="en-US"/>
        </w:rPr>
        <w:t>The aim of the thesis is to describe the classification of subjective rights according to the relevant criteria (absolute/relative, proprietary/non-proprietary, transferable/non-transferable etc.) and to define the meaning of such classification for legal practice.</w:t>
      </w:r>
    </w:p>
    <w:p w14:paraId="4553AD82" w14:textId="77777777" w:rsidR="00D8566F" w:rsidRPr="00CF6CAB" w:rsidRDefault="00D8566F" w:rsidP="00D8566F">
      <w:pPr>
        <w:pStyle w:val="Odsekzoznamu"/>
        <w:ind w:left="426"/>
        <w:jc w:val="both"/>
        <w:rPr>
          <w:rFonts w:ascii="Arial" w:hAnsi="Arial" w:cs="Arial"/>
          <w:sz w:val="20"/>
          <w:szCs w:val="20"/>
        </w:rPr>
      </w:pPr>
    </w:p>
    <w:p w14:paraId="71DC4668" w14:textId="21EFF388" w:rsidR="00D8566F" w:rsidRPr="00CF6CAB" w:rsidRDefault="00D8566F" w:rsidP="00D8566F">
      <w:pPr>
        <w:pStyle w:val="Odsekzoznamu"/>
        <w:numPr>
          <w:ilvl w:val="0"/>
          <w:numId w:val="1"/>
        </w:numPr>
        <w:ind w:left="426" w:hanging="426"/>
        <w:jc w:val="both"/>
        <w:rPr>
          <w:rFonts w:ascii="Arial" w:hAnsi="Arial" w:cs="Arial"/>
          <w:sz w:val="20"/>
          <w:szCs w:val="20"/>
        </w:rPr>
      </w:pPr>
      <w:r w:rsidRPr="00CF6CAB">
        <w:rPr>
          <w:rFonts w:ascii="Arial" w:hAnsi="Arial" w:cs="Arial"/>
          <w:b/>
          <w:bCs/>
          <w:sz w:val="20"/>
          <w:szCs w:val="20"/>
        </w:rPr>
        <w:t>Katalóg osobnostných práv (</w:t>
      </w:r>
      <w:proofErr w:type="spellStart"/>
      <w:r w:rsidR="00CF6CAB" w:rsidRPr="00CF6CAB">
        <w:rPr>
          <w:rFonts w:ascii="Arial" w:hAnsi="Arial" w:cs="Arial"/>
          <w:b/>
          <w:bCs/>
          <w:sz w:val="20"/>
          <w:szCs w:val="20"/>
        </w:rPr>
        <w:t>Catalog</w:t>
      </w:r>
      <w:proofErr w:type="spellEnd"/>
      <w:r w:rsidR="00CF6CAB" w:rsidRPr="00CF6CAB">
        <w:rPr>
          <w:rFonts w:ascii="Arial" w:hAnsi="Arial" w:cs="Arial"/>
          <w:b/>
          <w:bCs/>
          <w:sz w:val="20"/>
          <w:szCs w:val="20"/>
        </w:rPr>
        <w:t xml:space="preserve"> of </w:t>
      </w:r>
      <w:proofErr w:type="spellStart"/>
      <w:r w:rsidR="00CF6CAB" w:rsidRPr="00CF6CAB">
        <w:rPr>
          <w:rFonts w:ascii="Arial" w:hAnsi="Arial" w:cs="Arial"/>
          <w:b/>
          <w:bCs/>
          <w:sz w:val="20"/>
          <w:szCs w:val="20"/>
        </w:rPr>
        <w:t>persdonality</w:t>
      </w:r>
      <w:proofErr w:type="spellEnd"/>
      <w:r w:rsidR="00CF6CAB" w:rsidRPr="00CF6CAB">
        <w:rPr>
          <w:rFonts w:ascii="Arial" w:hAnsi="Arial" w:cs="Arial"/>
          <w:b/>
          <w:bCs/>
          <w:sz w:val="20"/>
          <w:szCs w:val="20"/>
        </w:rPr>
        <w:t xml:space="preserve"> </w:t>
      </w:r>
      <w:proofErr w:type="spellStart"/>
      <w:r w:rsidR="00CF6CAB" w:rsidRPr="00CF6CAB">
        <w:rPr>
          <w:rFonts w:ascii="Arial" w:hAnsi="Arial" w:cs="Arial"/>
          <w:b/>
          <w:bCs/>
          <w:sz w:val="20"/>
          <w:szCs w:val="20"/>
        </w:rPr>
        <w:t>rights</w:t>
      </w:r>
      <w:proofErr w:type="spellEnd"/>
      <w:r w:rsidR="00CF6CAB" w:rsidRPr="00CF6CAB">
        <w:rPr>
          <w:rFonts w:ascii="Arial" w:hAnsi="Arial" w:cs="Arial"/>
          <w:b/>
          <w:bCs/>
          <w:sz w:val="20"/>
          <w:szCs w:val="20"/>
        </w:rPr>
        <w:t xml:space="preserve">) </w:t>
      </w:r>
      <w:r w:rsidR="00CF6CAB" w:rsidRPr="00CF6CAB">
        <w:rPr>
          <w:rFonts w:ascii="Arial" w:hAnsi="Arial" w:cs="Arial"/>
          <w:sz w:val="20"/>
          <w:szCs w:val="20"/>
        </w:rPr>
        <w:t xml:space="preserve">– </w:t>
      </w:r>
      <w:r w:rsidRPr="00CF6CAB">
        <w:rPr>
          <w:rFonts w:ascii="Arial" w:hAnsi="Arial" w:cs="Arial"/>
          <w:sz w:val="20"/>
          <w:szCs w:val="20"/>
        </w:rPr>
        <w:t>dohodnuté s V. Šustekovou</w:t>
      </w:r>
    </w:p>
    <w:p w14:paraId="4B74432C" w14:textId="77777777" w:rsidR="00D8566F" w:rsidRPr="00CF6CAB" w:rsidRDefault="00D8566F" w:rsidP="00D8566F">
      <w:pPr>
        <w:jc w:val="both"/>
        <w:rPr>
          <w:rFonts w:ascii="Arial" w:hAnsi="Arial" w:cs="Arial"/>
          <w:b/>
          <w:bCs/>
          <w:sz w:val="20"/>
          <w:szCs w:val="20"/>
        </w:rPr>
      </w:pPr>
    </w:p>
    <w:p w14:paraId="5988D8C9" w14:textId="7545A8B2" w:rsidR="00D8566F" w:rsidRPr="00CF6CAB" w:rsidRDefault="00D8566F" w:rsidP="00D8566F">
      <w:pPr>
        <w:pStyle w:val="Odsekzoznamu"/>
        <w:numPr>
          <w:ilvl w:val="0"/>
          <w:numId w:val="1"/>
        </w:numPr>
        <w:ind w:left="426" w:hanging="426"/>
        <w:jc w:val="both"/>
        <w:rPr>
          <w:rFonts w:ascii="Arial" w:hAnsi="Arial" w:cs="Arial"/>
          <w:b/>
          <w:bCs/>
          <w:sz w:val="20"/>
          <w:szCs w:val="20"/>
        </w:rPr>
      </w:pPr>
      <w:r w:rsidRPr="00CF6CAB">
        <w:rPr>
          <w:rFonts w:ascii="Arial" w:hAnsi="Arial" w:cs="Arial"/>
          <w:b/>
          <w:bCs/>
          <w:sz w:val="20"/>
          <w:szCs w:val="20"/>
        </w:rPr>
        <w:t>Dobré mravy a poctivosť (</w:t>
      </w:r>
      <w:proofErr w:type="spellStart"/>
      <w:r w:rsidR="00CF6CAB" w:rsidRPr="00CF6CAB">
        <w:rPr>
          <w:rFonts w:ascii="Arial" w:hAnsi="Arial" w:cs="Arial"/>
          <w:b/>
          <w:bCs/>
          <w:sz w:val="20"/>
          <w:szCs w:val="20"/>
        </w:rPr>
        <w:t>Good</w:t>
      </w:r>
      <w:proofErr w:type="spellEnd"/>
      <w:r w:rsidR="00CF6CAB" w:rsidRPr="00CF6CAB">
        <w:rPr>
          <w:rFonts w:ascii="Arial" w:hAnsi="Arial" w:cs="Arial"/>
          <w:b/>
          <w:bCs/>
          <w:sz w:val="20"/>
          <w:szCs w:val="20"/>
        </w:rPr>
        <w:t xml:space="preserve"> </w:t>
      </w:r>
      <w:proofErr w:type="spellStart"/>
      <w:r w:rsidR="00CF6CAB" w:rsidRPr="00CF6CAB">
        <w:rPr>
          <w:rFonts w:ascii="Arial" w:hAnsi="Arial" w:cs="Arial"/>
          <w:b/>
          <w:bCs/>
          <w:sz w:val="20"/>
          <w:szCs w:val="20"/>
        </w:rPr>
        <w:t>morals</w:t>
      </w:r>
      <w:proofErr w:type="spellEnd"/>
      <w:r w:rsidR="00CF6CAB" w:rsidRPr="00CF6CAB">
        <w:rPr>
          <w:rFonts w:ascii="Arial" w:hAnsi="Arial" w:cs="Arial"/>
          <w:b/>
          <w:bCs/>
          <w:sz w:val="20"/>
          <w:szCs w:val="20"/>
        </w:rPr>
        <w:t xml:space="preserve"> and </w:t>
      </w:r>
      <w:proofErr w:type="spellStart"/>
      <w:r w:rsidR="00CF6CAB" w:rsidRPr="00CF6CAB">
        <w:rPr>
          <w:rFonts w:ascii="Arial" w:hAnsi="Arial" w:cs="Arial"/>
          <w:b/>
          <w:bCs/>
          <w:sz w:val="20"/>
          <w:szCs w:val="20"/>
        </w:rPr>
        <w:t>fairness</w:t>
      </w:r>
      <w:proofErr w:type="spellEnd"/>
      <w:r w:rsidR="00CF6CAB" w:rsidRPr="00CF6CAB">
        <w:rPr>
          <w:rFonts w:ascii="Arial" w:hAnsi="Arial" w:cs="Arial"/>
          <w:b/>
          <w:bCs/>
          <w:sz w:val="20"/>
          <w:szCs w:val="20"/>
        </w:rPr>
        <w:t xml:space="preserve">) </w:t>
      </w:r>
      <w:r w:rsidR="00CF6CAB" w:rsidRPr="00CF6CAB">
        <w:rPr>
          <w:rFonts w:ascii="Arial" w:hAnsi="Arial" w:cs="Arial"/>
          <w:sz w:val="20"/>
          <w:szCs w:val="20"/>
        </w:rPr>
        <w:t xml:space="preserve">– </w:t>
      </w:r>
      <w:r w:rsidRPr="00CF6CAB">
        <w:rPr>
          <w:rFonts w:ascii="Arial" w:hAnsi="Arial" w:cs="Arial"/>
          <w:sz w:val="20"/>
          <w:szCs w:val="20"/>
        </w:rPr>
        <w:t>dohodnuté s M. Čechom</w:t>
      </w:r>
    </w:p>
    <w:p w14:paraId="3ECE149C" w14:textId="02A2E82E" w:rsidR="00D8566F" w:rsidRPr="00CF6CAB" w:rsidRDefault="00D8566F" w:rsidP="00D8566F">
      <w:pPr>
        <w:jc w:val="both"/>
        <w:rPr>
          <w:rFonts w:ascii="Arial" w:hAnsi="Arial" w:cs="Arial"/>
          <w:sz w:val="20"/>
          <w:szCs w:val="20"/>
        </w:rPr>
      </w:pPr>
    </w:p>
    <w:p w14:paraId="3EB1E129" w14:textId="08748BBF" w:rsidR="00D8566F" w:rsidRDefault="00D8566F" w:rsidP="00D8566F">
      <w:pPr>
        <w:jc w:val="both"/>
        <w:rPr>
          <w:rFonts w:ascii="Arial" w:hAnsi="Arial" w:cs="Arial"/>
          <w:sz w:val="20"/>
          <w:szCs w:val="20"/>
        </w:rPr>
      </w:pPr>
    </w:p>
    <w:p w14:paraId="7A21D621" w14:textId="77777777" w:rsidR="00CF6CAB" w:rsidRPr="00CF6CAB" w:rsidRDefault="00CF6CAB" w:rsidP="00D8566F">
      <w:pPr>
        <w:jc w:val="both"/>
        <w:rPr>
          <w:rFonts w:ascii="Arial" w:hAnsi="Arial" w:cs="Arial"/>
          <w:sz w:val="20"/>
          <w:szCs w:val="20"/>
        </w:rPr>
      </w:pPr>
    </w:p>
    <w:p w14:paraId="2F647A25" w14:textId="3D331966" w:rsidR="00D8566F" w:rsidRPr="00CF6CAB" w:rsidRDefault="00D8566F" w:rsidP="00D8566F">
      <w:pPr>
        <w:jc w:val="both"/>
        <w:rPr>
          <w:rFonts w:ascii="Arial" w:hAnsi="Arial" w:cs="Arial"/>
          <w:b/>
          <w:bCs/>
          <w:sz w:val="20"/>
          <w:szCs w:val="20"/>
        </w:rPr>
      </w:pPr>
      <w:r w:rsidRPr="00CF6CAB">
        <w:rPr>
          <w:rFonts w:ascii="Arial" w:hAnsi="Arial" w:cs="Arial"/>
          <w:b/>
          <w:bCs/>
          <w:sz w:val="20"/>
          <w:szCs w:val="20"/>
        </w:rPr>
        <w:t>DIPLOMOVÉ PRÁCE</w:t>
      </w:r>
    </w:p>
    <w:p w14:paraId="3F25088C" w14:textId="0AC5AE3E" w:rsidR="00D8566F" w:rsidRPr="00CF6CAB" w:rsidRDefault="00D8566F" w:rsidP="00D8566F">
      <w:pPr>
        <w:jc w:val="both"/>
        <w:rPr>
          <w:rFonts w:ascii="Arial" w:hAnsi="Arial" w:cs="Arial"/>
          <w:sz w:val="20"/>
          <w:szCs w:val="20"/>
        </w:rPr>
      </w:pPr>
    </w:p>
    <w:p w14:paraId="3A77425B" w14:textId="6FDD9503" w:rsidR="00D8566F" w:rsidRPr="00CF6CAB" w:rsidRDefault="00D8566F" w:rsidP="00D8566F">
      <w:pPr>
        <w:pStyle w:val="Odsekzoznamu"/>
        <w:numPr>
          <w:ilvl w:val="0"/>
          <w:numId w:val="2"/>
        </w:numPr>
        <w:ind w:left="426" w:hanging="426"/>
        <w:jc w:val="both"/>
        <w:rPr>
          <w:rFonts w:ascii="Arial" w:hAnsi="Arial" w:cs="Arial"/>
          <w:b/>
          <w:bCs/>
          <w:sz w:val="20"/>
          <w:szCs w:val="20"/>
        </w:rPr>
      </w:pPr>
      <w:r w:rsidRPr="00D8566F">
        <w:rPr>
          <w:rFonts w:ascii="Arial" w:hAnsi="Arial" w:cs="Arial"/>
          <w:b/>
          <w:bCs/>
          <w:sz w:val="20"/>
          <w:szCs w:val="20"/>
        </w:rPr>
        <w:t>Prejav vôle ako element právneho úkonu (</w:t>
      </w:r>
      <w:proofErr w:type="spellStart"/>
      <w:r w:rsidRPr="00D8566F">
        <w:rPr>
          <w:rFonts w:ascii="Arial" w:hAnsi="Arial" w:cs="Arial"/>
          <w:b/>
          <w:bCs/>
          <w:sz w:val="20"/>
          <w:szCs w:val="20"/>
        </w:rPr>
        <w:t>Expression</w:t>
      </w:r>
      <w:proofErr w:type="spellEnd"/>
      <w:r w:rsidRPr="00D8566F">
        <w:rPr>
          <w:rFonts w:ascii="Arial" w:hAnsi="Arial" w:cs="Arial"/>
          <w:b/>
          <w:bCs/>
          <w:sz w:val="20"/>
          <w:szCs w:val="20"/>
        </w:rPr>
        <w:t xml:space="preserve"> of </w:t>
      </w:r>
      <w:proofErr w:type="spellStart"/>
      <w:r w:rsidRPr="00D8566F">
        <w:rPr>
          <w:rFonts w:ascii="Arial" w:hAnsi="Arial" w:cs="Arial"/>
          <w:b/>
          <w:bCs/>
          <w:sz w:val="20"/>
          <w:szCs w:val="20"/>
        </w:rPr>
        <w:t>will</w:t>
      </w:r>
      <w:proofErr w:type="spellEnd"/>
      <w:r w:rsidRPr="00D8566F">
        <w:rPr>
          <w:rFonts w:ascii="Arial" w:hAnsi="Arial" w:cs="Arial"/>
          <w:b/>
          <w:bCs/>
          <w:sz w:val="20"/>
          <w:szCs w:val="20"/>
        </w:rPr>
        <w:t xml:space="preserve"> as </w:t>
      </w:r>
      <w:proofErr w:type="spellStart"/>
      <w:r w:rsidRPr="00D8566F">
        <w:rPr>
          <w:rFonts w:ascii="Arial" w:hAnsi="Arial" w:cs="Arial"/>
          <w:b/>
          <w:bCs/>
          <w:sz w:val="20"/>
          <w:szCs w:val="20"/>
        </w:rPr>
        <w:t>an</w:t>
      </w:r>
      <w:proofErr w:type="spellEnd"/>
      <w:r w:rsidRPr="00D8566F">
        <w:rPr>
          <w:rFonts w:ascii="Arial" w:hAnsi="Arial" w:cs="Arial"/>
          <w:b/>
          <w:bCs/>
          <w:sz w:val="20"/>
          <w:szCs w:val="20"/>
        </w:rPr>
        <w:t xml:space="preserve"> element of a </w:t>
      </w:r>
      <w:proofErr w:type="spellStart"/>
      <w:r w:rsidRPr="00D8566F">
        <w:rPr>
          <w:rFonts w:ascii="Arial" w:hAnsi="Arial" w:cs="Arial"/>
          <w:b/>
          <w:bCs/>
          <w:sz w:val="20"/>
          <w:szCs w:val="20"/>
        </w:rPr>
        <w:t>legal</w:t>
      </w:r>
      <w:proofErr w:type="spellEnd"/>
      <w:r w:rsidRPr="00D8566F">
        <w:rPr>
          <w:rFonts w:ascii="Arial" w:hAnsi="Arial" w:cs="Arial"/>
          <w:b/>
          <w:bCs/>
          <w:sz w:val="20"/>
          <w:szCs w:val="20"/>
        </w:rPr>
        <w:t xml:space="preserve"> </w:t>
      </w:r>
      <w:proofErr w:type="spellStart"/>
      <w:r w:rsidRPr="00D8566F">
        <w:rPr>
          <w:rFonts w:ascii="Arial" w:hAnsi="Arial" w:cs="Arial"/>
          <w:b/>
          <w:bCs/>
          <w:sz w:val="20"/>
          <w:szCs w:val="20"/>
        </w:rPr>
        <w:t>act</w:t>
      </w:r>
      <w:proofErr w:type="spellEnd"/>
      <w:r w:rsidRPr="00D8566F">
        <w:rPr>
          <w:rFonts w:ascii="Arial" w:hAnsi="Arial" w:cs="Arial"/>
          <w:b/>
          <w:bCs/>
          <w:sz w:val="20"/>
          <w:szCs w:val="20"/>
        </w:rPr>
        <w:t>)</w:t>
      </w:r>
    </w:p>
    <w:p w14:paraId="2B8EBD4C" w14:textId="0F19157D" w:rsidR="00CF6CAB" w:rsidRPr="003D43BD" w:rsidRDefault="00CF6CAB" w:rsidP="00CF6CAB">
      <w:pPr>
        <w:pStyle w:val="Odsekzoznamu"/>
        <w:ind w:left="426"/>
        <w:jc w:val="both"/>
        <w:rPr>
          <w:rFonts w:ascii="Arial" w:hAnsi="Arial" w:cs="Arial"/>
          <w:i/>
          <w:iCs/>
          <w:sz w:val="20"/>
          <w:szCs w:val="20"/>
          <w:lang w:val="en-US"/>
        </w:rPr>
      </w:pPr>
      <w:r w:rsidRPr="00CF6CAB">
        <w:rPr>
          <w:rFonts w:ascii="Arial" w:hAnsi="Arial" w:cs="Arial"/>
          <w:sz w:val="20"/>
          <w:szCs w:val="20"/>
        </w:rPr>
        <w:t xml:space="preserve">Cieľom </w:t>
      </w:r>
      <w:r>
        <w:rPr>
          <w:rFonts w:ascii="Arial" w:hAnsi="Arial" w:cs="Arial"/>
          <w:sz w:val="20"/>
          <w:szCs w:val="20"/>
        </w:rPr>
        <w:t>diplomovej</w:t>
      </w:r>
      <w:r w:rsidRPr="00CF6CAB">
        <w:rPr>
          <w:rFonts w:ascii="Arial" w:hAnsi="Arial" w:cs="Arial"/>
          <w:sz w:val="20"/>
          <w:szCs w:val="20"/>
        </w:rPr>
        <w:t xml:space="preserve"> práce je </w:t>
      </w:r>
      <w:r>
        <w:rPr>
          <w:rFonts w:ascii="Arial" w:hAnsi="Arial" w:cs="Arial"/>
          <w:sz w:val="20"/>
          <w:szCs w:val="20"/>
        </w:rPr>
        <w:t>vymedzenie pojmu prejav vôle ako nevyhnutného prvku právneho úkonu. Diplomant by sa mal v práci zamerať na odlíšenie tohto pojmu od pojmu právny úkon a na rozbor otázky, či sa možno za prejav vôle považovať aj prejav, ktorý nezodpovedá skutočnej vôli konajúcej osoby</w:t>
      </w:r>
      <w:r w:rsidRPr="00CF6CAB">
        <w:rPr>
          <w:rFonts w:ascii="Arial" w:hAnsi="Arial" w:cs="Arial"/>
          <w:sz w:val="20"/>
          <w:szCs w:val="20"/>
        </w:rPr>
        <w:t>.</w:t>
      </w:r>
      <w:r w:rsidR="003D43BD">
        <w:rPr>
          <w:rFonts w:ascii="Arial" w:hAnsi="Arial" w:cs="Arial"/>
          <w:sz w:val="20"/>
          <w:szCs w:val="20"/>
        </w:rPr>
        <w:t xml:space="preserve"> / </w:t>
      </w:r>
      <w:r w:rsidR="003D43BD" w:rsidRPr="003D43BD">
        <w:rPr>
          <w:rFonts w:ascii="Arial" w:hAnsi="Arial" w:cs="Arial"/>
          <w:i/>
          <w:iCs/>
          <w:sz w:val="20"/>
          <w:szCs w:val="20"/>
          <w:lang w:val="en-US"/>
        </w:rPr>
        <w:t>The aim of the thesis is to define the concept of declaration of intent as a necessary element of a legal act. In the thesis, the student should focus on the distinction of this concept from the concept of legal act and on the analysis of the question whether as a declaration of intent can also be considered a declaration of intent which does not correspond to the actual intent of the person acting.</w:t>
      </w:r>
    </w:p>
    <w:p w14:paraId="292377A4" w14:textId="77777777" w:rsidR="00CF6CAB" w:rsidRPr="008B6E2E" w:rsidRDefault="00CF6CAB" w:rsidP="008B6E2E">
      <w:pPr>
        <w:jc w:val="both"/>
        <w:rPr>
          <w:rFonts w:ascii="Arial" w:hAnsi="Arial" w:cs="Arial"/>
          <w:sz w:val="20"/>
          <w:szCs w:val="20"/>
        </w:rPr>
      </w:pPr>
    </w:p>
    <w:p w14:paraId="20F5259F" w14:textId="77777777" w:rsidR="00CF6CAB" w:rsidRPr="00CF6CAB" w:rsidRDefault="00D8566F" w:rsidP="00CF6CAB">
      <w:pPr>
        <w:pStyle w:val="Odsekzoznamu"/>
        <w:numPr>
          <w:ilvl w:val="0"/>
          <w:numId w:val="2"/>
        </w:numPr>
        <w:ind w:left="426" w:hanging="426"/>
        <w:jc w:val="both"/>
        <w:rPr>
          <w:rFonts w:ascii="Arial" w:hAnsi="Arial" w:cs="Arial"/>
          <w:b/>
          <w:bCs/>
          <w:sz w:val="20"/>
          <w:szCs w:val="20"/>
        </w:rPr>
      </w:pPr>
      <w:r w:rsidRPr="00D8566F">
        <w:rPr>
          <w:rFonts w:ascii="Arial" w:hAnsi="Arial" w:cs="Arial"/>
          <w:b/>
          <w:bCs/>
          <w:sz w:val="20"/>
          <w:szCs w:val="20"/>
        </w:rPr>
        <w:t>Písomná forma právneho úkonu a následky jej nedodržania (</w:t>
      </w:r>
      <w:proofErr w:type="spellStart"/>
      <w:r w:rsidRPr="00D8566F">
        <w:rPr>
          <w:rFonts w:ascii="Arial" w:hAnsi="Arial" w:cs="Arial"/>
          <w:b/>
          <w:bCs/>
          <w:sz w:val="20"/>
          <w:szCs w:val="20"/>
        </w:rPr>
        <w:t>Written</w:t>
      </w:r>
      <w:proofErr w:type="spellEnd"/>
      <w:r w:rsidRPr="00D8566F">
        <w:rPr>
          <w:rFonts w:ascii="Arial" w:hAnsi="Arial" w:cs="Arial"/>
          <w:b/>
          <w:bCs/>
          <w:sz w:val="20"/>
          <w:szCs w:val="20"/>
        </w:rPr>
        <w:t xml:space="preserve"> </w:t>
      </w:r>
      <w:proofErr w:type="spellStart"/>
      <w:r w:rsidRPr="00D8566F">
        <w:rPr>
          <w:rFonts w:ascii="Arial" w:hAnsi="Arial" w:cs="Arial"/>
          <w:b/>
          <w:bCs/>
          <w:sz w:val="20"/>
          <w:szCs w:val="20"/>
        </w:rPr>
        <w:t>form</w:t>
      </w:r>
      <w:proofErr w:type="spellEnd"/>
      <w:r w:rsidRPr="00D8566F">
        <w:rPr>
          <w:rFonts w:ascii="Arial" w:hAnsi="Arial" w:cs="Arial"/>
          <w:b/>
          <w:bCs/>
          <w:sz w:val="20"/>
          <w:szCs w:val="20"/>
        </w:rPr>
        <w:t xml:space="preserve"> of </w:t>
      </w:r>
      <w:proofErr w:type="spellStart"/>
      <w:r w:rsidRPr="00D8566F">
        <w:rPr>
          <w:rFonts w:ascii="Arial" w:hAnsi="Arial" w:cs="Arial"/>
          <w:b/>
          <w:bCs/>
          <w:sz w:val="20"/>
          <w:szCs w:val="20"/>
        </w:rPr>
        <w:t>the</w:t>
      </w:r>
      <w:proofErr w:type="spellEnd"/>
      <w:r w:rsidRPr="00D8566F">
        <w:rPr>
          <w:rFonts w:ascii="Arial" w:hAnsi="Arial" w:cs="Arial"/>
          <w:b/>
          <w:bCs/>
          <w:sz w:val="20"/>
          <w:szCs w:val="20"/>
        </w:rPr>
        <w:t xml:space="preserve"> </w:t>
      </w:r>
      <w:proofErr w:type="spellStart"/>
      <w:r w:rsidRPr="00D8566F">
        <w:rPr>
          <w:rFonts w:ascii="Arial" w:hAnsi="Arial" w:cs="Arial"/>
          <w:b/>
          <w:bCs/>
          <w:sz w:val="20"/>
          <w:szCs w:val="20"/>
        </w:rPr>
        <w:t>legal</w:t>
      </w:r>
      <w:proofErr w:type="spellEnd"/>
      <w:r w:rsidRPr="00D8566F">
        <w:rPr>
          <w:rFonts w:ascii="Arial" w:hAnsi="Arial" w:cs="Arial"/>
          <w:b/>
          <w:bCs/>
          <w:sz w:val="20"/>
          <w:szCs w:val="20"/>
        </w:rPr>
        <w:t xml:space="preserve"> </w:t>
      </w:r>
      <w:proofErr w:type="spellStart"/>
      <w:r w:rsidRPr="00D8566F">
        <w:rPr>
          <w:rFonts w:ascii="Arial" w:hAnsi="Arial" w:cs="Arial"/>
          <w:b/>
          <w:bCs/>
          <w:sz w:val="20"/>
          <w:szCs w:val="20"/>
        </w:rPr>
        <w:t>act</w:t>
      </w:r>
      <w:proofErr w:type="spellEnd"/>
      <w:r w:rsidRPr="00D8566F">
        <w:rPr>
          <w:rFonts w:ascii="Arial" w:hAnsi="Arial" w:cs="Arial"/>
          <w:b/>
          <w:bCs/>
          <w:sz w:val="20"/>
          <w:szCs w:val="20"/>
        </w:rPr>
        <w:t xml:space="preserve"> and </w:t>
      </w:r>
      <w:proofErr w:type="spellStart"/>
      <w:r w:rsidRPr="00D8566F">
        <w:rPr>
          <w:rFonts w:ascii="Arial" w:hAnsi="Arial" w:cs="Arial"/>
          <w:b/>
          <w:bCs/>
          <w:sz w:val="20"/>
          <w:szCs w:val="20"/>
        </w:rPr>
        <w:t>consequences</w:t>
      </w:r>
      <w:proofErr w:type="spellEnd"/>
      <w:r w:rsidRPr="00D8566F">
        <w:rPr>
          <w:rFonts w:ascii="Arial" w:hAnsi="Arial" w:cs="Arial"/>
          <w:b/>
          <w:bCs/>
          <w:sz w:val="20"/>
          <w:szCs w:val="20"/>
        </w:rPr>
        <w:t xml:space="preserve"> of </w:t>
      </w:r>
      <w:proofErr w:type="spellStart"/>
      <w:r w:rsidRPr="00D8566F">
        <w:rPr>
          <w:rFonts w:ascii="Arial" w:hAnsi="Arial" w:cs="Arial"/>
          <w:b/>
          <w:bCs/>
          <w:sz w:val="20"/>
          <w:szCs w:val="20"/>
        </w:rPr>
        <w:t>non-compliance</w:t>
      </w:r>
      <w:proofErr w:type="spellEnd"/>
      <w:r w:rsidRPr="00D8566F">
        <w:rPr>
          <w:rFonts w:ascii="Arial" w:hAnsi="Arial" w:cs="Arial"/>
          <w:b/>
          <w:bCs/>
          <w:sz w:val="20"/>
          <w:szCs w:val="20"/>
        </w:rPr>
        <w:t>)</w:t>
      </w:r>
    </w:p>
    <w:p w14:paraId="06276410" w14:textId="6CC355FC" w:rsidR="003D43BD" w:rsidRPr="003D43BD" w:rsidRDefault="00CF6CAB" w:rsidP="003D43BD">
      <w:pPr>
        <w:pStyle w:val="Odsekzoznamu"/>
        <w:ind w:left="426"/>
        <w:jc w:val="both"/>
        <w:rPr>
          <w:rFonts w:ascii="Arial" w:hAnsi="Arial" w:cs="Arial"/>
          <w:i/>
          <w:iCs/>
          <w:sz w:val="20"/>
          <w:szCs w:val="20"/>
          <w:lang w:val="en-US"/>
        </w:rPr>
      </w:pPr>
      <w:r w:rsidRPr="00CF6CAB">
        <w:rPr>
          <w:rFonts w:ascii="Arial" w:hAnsi="Arial" w:cs="Arial"/>
          <w:sz w:val="20"/>
          <w:szCs w:val="20"/>
        </w:rPr>
        <w:t xml:space="preserve">Cieľom </w:t>
      </w:r>
      <w:r>
        <w:rPr>
          <w:rFonts w:ascii="Arial" w:hAnsi="Arial" w:cs="Arial"/>
          <w:sz w:val="20"/>
          <w:szCs w:val="20"/>
        </w:rPr>
        <w:t>diplomovej</w:t>
      </w:r>
      <w:r w:rsidRPr="00CF6CAB">
        <w:rPr>
          <w:rFonts w:ascii="Arial" w:hAnsi="Arial" w:cs="Arial"/>
          <w:sz w:val="20"/>
          <w:szCs w:val="20"/>
        </w:rPr>
        <w:t xml:space="preserve"> práce je </w:t>
      </w:r>
      <w:r>
        <w:rPr>
          <w:rFonts w:ascii="Arial" w:hAnsi="Arial" w:cs="Arial"/>
          <w:sz w:val="20"/>
          <w:szCs w:val="20"/>
        </w:rPr>
        <w:t>rozbor problematiky písomnej formy právnej úkony. Diplomant by sa mal v práci zamerať na vymedzenie písomnej formy, na dôvody, pre ktoré zákon ustanovuje pri niektorých právnych úkonoch požiadavku písomnej formy</w:t>
      </w:r>
      <w:r w:rsidR="008B6E2E">
        <w:rPr>
          <w:rFonts w:ascii="Arial" w:hAnsi="Arial" w:cs="Arial"/>
          <w:sz w:val="20"/>
          <w:szCs w:val="20"/>
        </w:rPr>
        <w:t>, na otázku, či v prípade písomných právnych úkonov musí byť písomne zachytený celý obsah právneho úkonu, alebo len jeho niektoré zložky, a na následky nedodržania písomnej formy s rozborom § 455 ods. 1 OZ.</w:t>
      </w:r>
      <w:r w:rsidR="003D43BD">
        <w:rPr>
          <w:rFonts w:ascii="Arial" w:hAnsi="Arial" w:cs="Arial"/>
          <w:sz w:val="20"/>
          <w:szCs w:val="20"/>
        </w:rPr>
        <w:t xml:space="preserve"> / </w:t>
      </w:r>
      <w:r w:rsidR="003D43BD" w:rsidRPr="003D43BD">
        <w:rPr>
          <w:rFonts w:ascii="Arial" w:hAnsi="Arial" w:cs="Arial"/>
          <w:i/>
          <w:iCs/>
          <w:sz w:val="20"/>
          <w:szCs w:val="20"/>
          <w:lang w:val="en-US"/>
        </w:rPr>
        <w:t>The aim of the thesis is to analyze the problems of the written form of legal acts. In the thesis, the student should focus on the definition of written form, the reasons for which the law provides for the requirement of written form for certain legal acts, the question whether in the case of written legal acts the entire content of the legal act must be captured in writing or only some of its components, and the consequences of non-compliance with the written form, with an analysis of § 455(1) of the CC.</w:t>
      </w:r>
    </w:p>
    <w:p w14:paraId="00F04399" w14:textId="7AB84785" w:rsidR="00D8566F" w:rsidRPr="003D43BD" w:rsidRDefault="00D8566F" w:rsidP="003D43BD">
      <w:pPr>
        <w:jc w:val="both"/>
        <w:rPr>
          <w:rFonts w:ascii="Arial" w:hAnsi="Arial" w:cs="Arial"/>
          <w:sz w:val="20"/>
          <w:szCs w:val="20"/>
        </w:rPr>
      </w:pPr>
    </w:p>
    <w:p w14:paraId="34060166" w14:textId="77777777" w:rsidR="00CF6CAB" w:rsidRPr="008B6E2E" w:rsidRDefault="00D8566F" w:rsidP="00D8566F">
      <w:pPr>
        <w:pStyle w:val="Odsekzoznamu"/>
        <w:numPr>
          <w:ilvl w:val="0"/>
          <w:numId w:val="2"/>
        </w:numPr>
        <w:ind w:left="426" w:hanging="426"/>
        <w:jc w:val="both"/>
        <w:rPr>
          <w:rFonts w:ascii="Arial" w:hAnsi="Arial" w:cs="Arial"/>
          <w:b/>
          <w:bCs/>
          <w:sz w:val="20"/>
          <w:szCs w:val="20"/>
        </w:rPr>
      </w:pPr>
      <w:r w:rsidRPr="00D8566F">
        <w:rPr>
          <w:rFonts w:ascii="Arial" w:hAnsi="Arial" w:cs="Arial"/>
          <w:b/>
          <w:bCs/>
          <w:sz w:val="20"/>
          <w:szCs w:val="20"/>
        </w:rPr>
        <w:t>Kogentnosť alebo dispozitívnosť úpravy premlčania (</w:t>
      </w:r>
      <w:proofErr w:type="spellStart"/>
      <w:r w:rsidRPr="00D8566F">
        <w:rPr>
          <w:rFonts w:ascii="Arial" w:hAnsi="Arial" w:cs="Arial"/>
          <w:b/>
          <w:bCs/>
          <w:sz w:val="20"/>
          <w:szCs w:val="20"/>
        </w:rPr>
        <w:t>Imperative</w:t>
      </w:r>
      <w:proofErr w:type="spellEnd"/>
      <w:r w:rsidRPr="00D8566F">
        <w:rPr>
          <w:rFonts w:ascii="Arial" w:hAnsi="Arial" w:cs="Arial"/>
          <w:b/>
          <w:bCs/>
          <w:sz w:val="20"/>
          <w:szCs w:val="20"/>
        </w:rPr>
        <w:t xml:space="preserve"> or </w:t>
      </w:r>
      <w:proofErr w:type="spellStart"/>
      <w:r w:rsidRPr="00D8566F">
        <w:rPr>
          <w:rFonts w:ascii="Arial" w:hAnsi="Arial" w:cs="Arial"/>
          <w:b/>
          <w:bCs/>
          <w:sz w:val="20"/>
          <w:szCs w:val="20"/>
        </w:rPr>
        <w:t>dispositive</w:t>
      </w:r>
      <w:proofErr w:type="spellEnd"/>
      <w:r w:rsidRPr="00D8566F">
        <w:rPr>
          <w:rFonts w:ascii="Arial" w:hAnsi="Arial" w:cs="Arial"/>
          <w:b/>
          <w:bCs/>
          <w:sz w:val="20"/>
          <w:szCs w:val="20"/>
        </w:rPr>
        <w:t xml:space="preserve"> </w:t>
      </w:r>
      <w:proofErr w:type="spellStart"/>
      <w:r w:rsidRPr="00D8566F">
        <w:rPr>
          <w:rFonts w:ascii="Arial" w:hAnsi="Arial" w:cs="Arial"/>
          <w:b/>
          <w:bCs/>
          <w:sz w:val="20"/>
          <w:szCs w:val="20"/>
        </w:rPr>
        <w:t>nature</w:t>
      </w:r>
      <w:proofErr w:type="spellEnd"/>
      <w:r w:rsidRPr="00D8566F">
        <w:rPr>
          <w:rFonts w:ascii="Arial" w:hAnsi="Arial" w:cs="Arial"/>
          <w:b/>
          <w:bCs/>
          <w:sz w:val="20"/>
          <w:szCs w:val="20"/>
        </w:rPr>
        <w:t xml:space="preserve"> of </w:t>
      </w:r>
      <w:proofErr w:type="spellStart"/>
      <w:r w:rsidRPr="00D8566F">
        <w:rPr>
          <w:rFonts w:ascii="Arial" w:hAnsi="Arial" w:cs="Arial"/>
          <w:b/>
          <w:bCs/>
          <w:sz w:val="20"/>
          <w:szCs w:val="20"/>
        </w:rPr>
        <w:t>the</w:t>
      </w:r>
      <w:proofErr w:type="spellEnd"/>
      <w:r w:rsidRPr="00D8566F">
        <w:rPr>
          <w:rFonts w:ascii="Arial" w:hAnsi="Arial" w:cs="Arial"/>
          <w:b/>
          <w:bCs/>
          <w:sz w:val="20"/>
          <w:szCs w:val="20"/>
        </w:rPr>
        <w:t xml:space="preserve"> </w:t>
      </w:r>
      <w:proofErr w:type="spellStart"/>
      <w:r w:rsidRPr="00D8566F">
        <w:rPr>
          <w:rFonts w:ascii="Arial" w:hAnsi="Arial" w:cs="Arial"/>
          <w:b/>
          <w:bCs/>
          <w:sz w:val="20"/>
          <w:szCs w:val="20"/>
        </w:rPr>
        <w:t>limitation</w:t>
      </w:r>
      <w:proofErr w:type="spellEnd"/>
      <w:r w:rsidRPr="00D8566F">
        <w:rPr>
          <w:rFonts w:ascii="Arial" w:hAnsi="Arial" w:cs="Arial"/>
          <w:b/>
          <w:bCs/>
          <w:sz w:val="20"/>
          <w:szCs w:val="20"/>
        </w:rPr>
        <w:t xml:space="preserve"> </w:t>
      </w:r>
      <w:proofErr w:type="spellStart"/>
      <w:r w:rsidRPr="00D8566F">
        <w:rPr>
          <w:rFonts w:ascii="Arial" w:hAnsi="Arial" w:cs="Arial"/>
          <w:b/>
          <w:bCs/>
          <w:sz w:val="20"/>
          <w:szCs w:val="20"/>
        </w:rPr>
        <w:t>period</w:t>
      </w:r>
      <w:proofErr w:type="spellEnd"/>
      <w:r w:rsidRPr="00D8566F">
        <w:rPr>
          <w:rFonts w:ascii="Arial" w:hAnsi="Arial" w:cs="Arial"/>
          <w:b/>
          <w:bCs/>
          <w:sz w:val="20"/>
          <w:szCs w:val="20"/>
        </w:rPr>
        <w:t>)</w:t>
      </w:r>
    </w:p>
    <w:p w14:paraId="38AA71AA" w14:textId="07C452AD" w:rsidR="003D43BD" w:rsidRPr="003D43BD" w:rsidRDefault="008B6E2E" w:rsidP="003D43BD">
      <w:pPr>
        <w:pStyle w:val="Odsekzoznamu"/>
        <w:ind w:left="426"/>
        <w:jc w:val="both"/>
        <w:rPr>
          <w:rFonts w:ascii="Arial" w:hAnsi="Arial" w:cs="Arial"/>
          <w:sz w:val="20"/>
          <w:szCs w:val="20"/>
        </w:rPr>
      </w:pPr>
      <w:r>
        <w:rPr>
          <w:rFonts w:ascii="Arial" w:hAnsi="Arial" w:cs="Arial"/>
          <w:sz w:val="20"/>
          <w:szCs w:val="20"/>
        </w:rPr>
        <w:t>Cieľom diplomovej práce je preskúmať možnosť odchýliť sa od zákonnej úpravy premlčania. Diplomant by sa mal zamyslieť najmä nad tým, prečo sú vo všeobecnosti niektoré ustanovenia kogentné a iné dispozitívne, aký je zmysel premlčania, ako na úpravu premlčania vplýva zásady istoty v právnych vzťahoch a zásada individuálnej autonómie a či zmysel premlčania bude potlačený, ak by sa pripustila možnosť odchýlenia sa od zákona.</w:t>
      </w:r>
      <w:r w:rsidR="003D43BD">
        <w:rPr>
          <w:rFonts w:ascii="Arial" w:hAnsi="Arial" w:cs="Arial"/>
          <w:sz w:val="20"/>
          <w:szCs w:val="20"/>
        </w:rPr>
        <w:t xml:space="preserve"> / </w:t>
      </w:r>
      <w:r w:rsidR="003D43BD" w:rsidRPr="003D43BD">
        <w:rPr>
          <w:rFonts w:ascii="Arial" w:hAnsi="Arial" w:cs="Arial"/>
          <w:i/>
          <w:iCs/>
          <w:sz w:val="20"/>
          <w:szCs w:val="20"/>
          <w:lang w:val="en-US"/>
        </w:rPr>
        <w:t xml:space="preserve">The aim of the thesis is to examine the possibility to deviate from the statutory regulation of limitation of legal acts. In particular, </w:t>
      </w:r>
      <w:proofErr w:type="gramStart"/>
      <w:r w:rsidR="003D43BD" w:rsidRPr="003D43BD">
        <w:rPr>
          <w:rFonts w:ascii="Arial" w:hAnsi="Arial" w:cs="Arial"/>
          <w:i/>
          <w:iCs/>
          <w:sz w:val="20"/>
          <w:szCs w:val="20"/>
          <w:lang w:val="en-US"/>
        </w:rPr>
        <w:t>the</w:t>
      </w:r>
      <w:proofErr w:type="gramEnd"/>
      <w:r w:rsidR="003D43BD" w:rsidRPr="003D43BD">
        <w:rPr>
          <w:rFonts w:ascii="Arial" w:hAnsi="Arial" w:cs="Arial"/>
          <w:i/>
          <w:iCs/>
          <w:sz w:val="20"/>
          <w:szCs w:val="20"/>
          <w:lang w:val="en-US"/>
        </w:rPr>
        <w:t xml:space="preserve"> should consider why, in general, some statutory provisions are mandatory and others dispositive, what is the meaning of limitation, how the principles of certainty in legal relations and individual autonomy affect the regulation of limitation, and whether the meaning of limitation would be overridden if the possibility of derogating from the law were admitted.</w:t>
      </w:r>
      <w:r w:rsidR="003D43BD" w:rsidRPr="003D43BD">
        <w:rPr>
          <w:rFonts w:ascii="Arial" w:hAnsi="Arial" w:cs="Arial"/>
          <w:sz w:val="20"/>
          <w:szCs w:val="20"/>
        </w:rPr>
        <w:t xml:space="preserve"> </w:t>
      </w:r>
    </w:p>
    <w:p w14:paraId="7DD74DDC" w14:textId="77777777" w:rsidR="003D43BD" w:rsidRPr="003D43BD" w:rsidRDefault="003D43BD" w:rsidP="003D43BD">
      <w:pPr>
        <w:pStyle w:val="Odsekzoznamu"/>
        <w:ind w:left="426"/>
        <w:jc w:val="both"/>
        <w:rPr>
          <w:rFonts w:ascii="Arial" w:hAnsi="Arial" w:cs="Arial"/>
          <w:sz w:val="20"/>
          <w:szCs w:val="20"/>
        </w:rPr>
      </w:pPr>
    </w:p>
    <w:p w14:paraId="466F1216" w14:textId="11286D3F" w:rsidR="00D8566F" w:rsidRPr="008B6E2E" w:rsidRDefault="00D8566F" w:rsidP="008B6E2E">
      <w:pPr>
        <w:jc w:val="both"/>
        <w:rPr>
          <w:rFonts w:ascii="Arial" w:hAnsi="Arial" w:cs="Arial"/>
          <w:sz w:val="20"/>
          <w:szCs w:val="20"/>
        </w:rPr>
      </w:pPr>
    </w:p>
    <w:p w14:paraId="74A40558" w14:textId="7EF4B3AB" w:rsidR="00D8566F" w:rsidRPr="008B6E2E" w:rsidRDefault="00D8566F" w:rsidP="00D8566F">
      <w:pPr>
        <w:pStyle w:val="Odsekzoznamu"/>
        <w:numPr>
          <w:ilvl w:val="0"/>
          <w:numId w:val="2"/>
        </w:numPr>
        <w:ind w:left="426" w:hanging="426"/>
        <w:jc w:val="both"/>
        <w:rPr>
          <w:rFonts w:ascii="Arial" w:hAnsi="Arial" w:cs="Arial"/>
          <w:b/>
          <w:bCs/>
          <w:sz w:val="20"/>
          <w:szCs w:val="20"/>
        </w:rPr>
      </w:pPr>
      <w:r w:rsidRPr="00D8566F">
        <w:rPr>
          <w:rFonts w:ascii="Arial" w:hAnsi="Arial" w:cs="Arial"/>
          <w:b/>
          <w:bCs/>
          <w:sz w:val="20"/>
          <w:szCs w:val="20"/>
        </w:rPr>
        <w:lastRenderedPageBreak/>
        <w:t>Začiatok plynutia premlčacej lehoty (</w:t>
      </w:r>
      <w:proofErr w:type="spellStart"/>
      <w:r w:rsidRPr="00D8566F">
        <w:rPr>
          <w:rFonts w:ascii="Arial" w:hAnsi="Arial" w:cs="Arial"/>
          <w:b/>
          <w:bCs/>
          <w:sz w:val="20"/>
          <w:szCs w:val="20"/>
        </w:rPr>
        <w:t>actio</w:t>
      </w:r>
      <w:proofErr w:type="spellEnd"/>
      <w:r w:rsidRPr="00D8566F">
        <w:rPr>
          <w:rFonts w:ascii="Arial" w:hAnsi="Arial" w:cs="Arial"/>
          <w:b/>
          <w:bCs/>
          <w:sz w:val="20"/>
          <w:szCs w:val="20"/>
        </w:rPr>
        <w:t xml:space="preserve"> </w:t>
      </w:r>
      <w:proofErr w:type="spellStart"/>
      <w:r w:rsidRPr="00D8566F">
        <w:rPr>
          <w:rFonts w:ascii="Arial" w:hAnsi="Arial" w:cs="Arial"/>
          <w:b/>
          <w:bCs/>
          <w:sz w:val="20"/>
          <w:szCs w:val="20"/>
        </w:rPr>
        <w:t>nata</w:t>
      </w:r>
      <w:proofErr w:type="spellEnd"/>
      <w:r w:rsidRPr="00D8566F">
        <w:rPr>
          <w:rFonts w:ascii="Arial" w:hAnsi="Arial" w:cs="Arial"/>
          <w:b/>
          <w:bCs/>
          <w:sz w:val="20"/>
          <w:szCs w:val="20"/>
        </w:rPr>
        <w:t>) (</w:t>
      </w:r>
      <w:proofErr w:type="spellStart"/>
      <w:r w:rsidRPr="00D8566F">
        <w:rPr>
          <w:rFonts w:ascii="Arial" w:hAnsi="Arial" w:cs="Arial"/>
          <w:b/>
          <w:bCs/>
          <w:sz w:val="20"/>
          <w:szCs w:val="20"/>
        </w:rPr>
        <w:t>Commencement</w:t>
      </w:r>
      <w:proofErr w:type="spellEnd"/>
      <w:r w:rsidRPr="00D8566F">
        <w:rPr>
          <w:rFonts w:ascii="Arial" w:hAnsi="Arial" w:cs="Arial"/>
          <w:b/>
          <w:bCs/>
          <w:sz w:val="20"/>
          <w:szCs w:val="20"/>
        </w:rPr>
        <w:t xml:space="preserve"> of </w:t>
      </w:r>
      <w:proofErr w:type="spellStart"/>
      <w:r w:rsidRPr="00D8566F">
        <w:rPr>
          <w:rFonts w:ascii="Arial" w:hAnsi="Arial" w:cs="Arial"/>
          <w:b/>
          <w:bCs/>
          <w:sz w:val="20"/>
          <w:szCs w:val="20"/>
        </w:rPr>
        <w:t>the</w:t>
      </w:r>
      <w:proofErr w:type="spellEnd"/>
      <w:r w:rsidRPr="00D8566F">
        <w:rPr>
          <w:rFonts w:ascii="Arial" w:hAnsi="Arial" w:cs="Arial"/>
          <w:b/>
          <w:bCs/>
          <w:sz w:val="20"/>
          <w:szCs w:val="20"/>
        </w:rPr>
        <w:t xml:space="preserve"> </w:t>
      </w:r>
      <w:proofErr w:type="spellStart"/>
      <w:r w:rsidRPr="00D8566F">
        <w:rPr>
          <w:rFonts w:ascii="Arial" w:hAnsi="Arial" w:cs="Arial"/>
          <w:b/>
          <w:bCs/>
          <w:sz w:val="20"/>
          <w:szCs w:val="20"/>
        </w:rPr>
        <w:t>limitation</w:t>
      </w:r>
      <w:proofErr w:type="spellEnd"/>
      <w:r w:rsidRPr="00D8566F">
        <w:rPr>
          <w:rFonts w:ascii="Arial" w:hAnsi="Arial" w:cs="Arial"/>
          <w:b/>
          <w:bCs/>
          <w:sz w:val="20"/>
          <w:szCs w:val="20"/>
        </w:rPr>
        <w:t xml:space="preserve"> </w:t>
      </w:r>
      <w:proofErr w:type="spellStart"/>
      <w:r w:rsidRPr="00D8566F">
        <w:rPr>
          <w:rFonts w:ascii="Arial" w:hAnsi="Arial" w:cs="Arial"/>
          <w:b/>
          <w:bCs/>
          <w:sz w:val="20"/>
          <w:szCs w:val="20"/>
        </w:rPr>
        <w:t>period</w:t>
      </w:r>
      <w:proofErr w:type="spellEnd"/>
      <w:r w:rsidRPr="00D8566F">
        <w:rPr>
          <w:rFonts w:ascii="Arial" w:hAnsi="Arial" w:cs="Arial"/>
          <w:b/>
          <w:bCs/>
          <w:sz w:val="20"/>
          <w:szCs w:val="20"/>
        </w:rPr>
        <w:t xml:space="preserve"> [</w:t>
      </w:r>
      <w:proofErr w:type="spellStart"/>
      <w:r w:rsidRPr="00D8566F">
        <w:rPr>
          <w:rFonts w:ascii="Arial" w:hAnsi="Arial" w:cs="Arial"/>
          <w:b/>
          <w:bCs/>
          <w:sz w:val="20"/>
          <w:szCs w:val="20"/>
        </w:rPr>
        <w:t>actio</w:t>
      </w:r>
      <w:proofErr w:type="spellEnd"/>
      <w:r w:rsidRPr="00D8566F">
        <w:rPr>
          <w:rFonts w:ascii="Arial" w:hAnsi="Arial" w:cs="Arial"/>
          <w:b/>
          <w:bCs/>
          <w:sz w:val="20"/>
          <w:szCs w:val="20"/>
        </w:rPr>
        <w:t xml:space="preserve"> </w:t>
      </w:r>
      <w:proofErr w:type="spellStart"/>
      <w:r w:rsidRPr="00D8566F">
        <w:rPr>
          <w:rFonts w:ascii="Arial" w:hAnsi="Arial" w:cs="Arial"/>
          <w:b/>
          <w:bCs/>
          <w:sz w:val="20"/>
          <w:szCs w:val="20"/>
        </w:rPr>
        <w:t>nata</w:t>
      </w:r>
      <w:proofErr w:type="spellEnd"/>
      <w:r w:rsidRPr="00D8566F">
        <w:rPr>
          <w:rFonts w:ascii="Arial" w:hAnsi="Arial" w:cs="Arial"/>
          <w:b/>
          <w:bCs/>
          <w:sz w:val="20"/>
          <w:szCs w:val="20"/>
        </w:rPr>
        <w:t>])</w:t>
      </w:r>
    </w:p>
    <w:p w14:paraId="2D8B0B99" w14:textId="4E102AE1" w:rsidR="003D43BD" w:rsidRPr="003D43BD" w:rsidRDefault="00A571D7" w:rsidP="003D43BD">
      <w:pPr>
        <w:pStyle w:val="Odsekzoznamu"/>
        <w:ind w:left="426"/>
        <w:jc w:val="both"/>
        <w:rPr>
          <w:rFonts w:ascii="Arial" w:hAnsi="Arial" w:cs="Arial"/>
          <w:sz w:val="20"/>
          <w:szCs w:val="20"/>
        </w:rPr>
      </w:pPr>
      <w:r>
        <w:rPr>
          <w:rFonts w:ascii="Arial" w:hAnsi="Arial" w:cs="Arial"/>
          <w:sz w:val="20"/>
          <w:szCs w:val="20"/>
        </w:rPr>
        <w:t>Cieľom diplomovej práce je analyzovať, kedy začína plynúť premlčacia lehota, s prípadným exkurzom do otázky, či sa môžu premlčať aj práva, pri ktorých premlčacia lehota ani nezačala plynúť (napr. môže sa premlčať právo na náhradu škody ešte pred tým, ako škoda vznikla?). Diplomant by sa mal zamerať na rozbor začiatku plynutia všeobecnej premlčacej doby a či začiatky iných, osobitných premlčacích dôb sú výnimkou alebo len upresnením úpravy začiatku plynutia všeobecnej premlčacej doby.</w:t>
      </w:r>
      <w:r w:rsidR="003D43BD">
        <w:rPr>
          <w:rFonts w:ascii="Arial" w:hAnsi="Arial" w:cs="Arial"/>
          <w:sz w:val="20"/>
          <w:szCs w:val="20"/>
        </w:rPr>
        <w:t xml:space="preserve"> / </w:t>
      </w:r>
      <w:r w:rsidR="003D43BD" w:rsidRPr="003D43BD">
        <w:rPr>
          <w:rFonts w:ascii="Arial" w:hAnsi="Arial" w:cs="Arial"/>
          <w:i/>
          <w:iCs/>
          <w:sz w:val="20"/>
          <w:szCs w:val="20"/>
          <w:lang w:val="en-US"/>
        </w:rPr>
        <w:t xml:space="preserve">The aim of the thesis is to analyze when the limitation period starts to run, with a possible excursion into the question whether rights can be time-barred if their limitation period has not even started to run (e.g. can the right to damages be time-barred even before the damage has occurred?). The student should focus on the analysis of the beginning of the general limitation period and whether the beginning of other, specific limitation periods is an exception from or merely a clarification of the regulation of the beginning of the general limitation period. </w:t>
      </w:r>
    </w:p>
    <w:p w14:paraId="781B4136" w14:textId="48A1B0D9" w:rsidR="00A571D7" w:rsidRDefault="00A571D7" w:rsidP="00D8566F">
      <w:pPr>
        <w:pStyle w:val="Odsekzoznamu"/>
        <w:ind w:left="426"/>
        <w:jc w:val="both"/>
        <w:rPr>
          <w:rFonts w:ascii="Arial" w:hAnsi="Arial" w:cs="Arial"/>
          <w:sz w:val="20"/>
          <w:szCs w:val="20"/>
        </w:rPr>
      </w:pPr>
    </w:p>
    <w:p w14:paraId="013C1BC6" w14:textId="5BFADEFF" w:rsidR="00A571D7" w:rsidRPr="008B6E2E" w:rsidRDefault="00A571D7" w:rsidP="00A571D7">
      <w:pPr>
        <w:pStyle w:val="Odsekzoznamu"/>
        <w:numPr>
          <w:ilvl w:val="0"/>
          <w:numId w:val="2"/>
        </w:numPr>
        <w:ind w:left="426" w:hanging="426"/>
        <w:jc w:val="both"/>
        <w:rPr>
          <w:rFonts w:ascii="Arial" w:hAnsi="Arial" w:cs="Arial"/>
          <w:b/>
          <w:bCs/>
          <w:sz w:val="20"/>
          <w:szCs w:val="20"/>
        </w:rPr>
      </w:pPr>
      <w:r>
        <w:rPr>
          <w:rFonts w:ascii="Arial" w:hAnsi="Arial" w:cs="Arial"/>
          <w:b/>
          <w:bCs/>
          <w:sz w:val="20"/>
          <w:szCs w:val="20"/>
        </w:rPr>
        <w:t>Podmienky ako prvok obsahu právn</w:t>
      </w:r>
      <w:r w:rsidR="00FA3B83">
        <w:rPr>
          <w:rFonts w:ascii="Arial" w:hAnsi="Arial" w:cs="Arial"/>
          <w:b/>
          <w:bCs/>
          <w:sz w:val="20"/>
          <w:szCs w:val="20"/>
        </w:rPr>
        <w:t>ych</w:t>
      </w:r>
      <w:r>
        <w:rPr>
          <w:rFonts w:ascii="Arial" w:hAnsi="Arial" w:cs="Arial"/>
          <w:b/>
          <w:bCs/>
          <w:sz w:val="20"/>
          <w:szCs w:val="20"/>
        </w:rPr>
        <w:t xml:space="preserve"> úkon</w:t>
      </w:r>
      <w:r w:rsidR="00FA3B83">
        <w:rPr>
          <w:rFonts w:ascii="Arial" w:hAnsi="Arial" w:cs="Arial"/>
          <w:b/>
          <w:bCs/>
          <w:sz w:val="20"/>
          <w:szCs w:val="20"/>
        </w:rPr>
        <w:t>ov</w:t>
      </w:r>
      <w:r w:rsidRPr="00D8566F">
        <w:rPr>
          <w:rFonts w:ascii="Arial" w:hAnsi="Arial" w:cs="Arial"/>
          <w:b/>
          <w:bCs/>
          <w:sz w:val="20"/>
          <w:szCs w:val="20"/>
        </w:rPr>
        <w:t xml:space="preserve"> (</w:t>
      </w:r>
      <w:proofErr w:type="spellStart"/>
      <w:r>
        <w:rPr>
          <w:rFonts w:ascii="Arial" w:hAnsi="Arial" w:cs="Arial"/>
          <w:b/>
          <w:bCs/>
          <w:sz w:val="20"/>
          <w:szCs w:val="20"/>
        </w:rPr>
        <w:t>Conditions</w:t>
      </w:r>
      <w:proofErr w:type="spellEnd"/>
      <w:r>
        <w:rPr>
          <w:rFonts w:ascii="Arial" w:hAnsi="Arial" w:cs="Arial"/>
          <w:b/>
          <w:bCs/>
          <w:sz w:val="20"/>
          <w:szCs w:val="20"/>
        </w:rPr>
        <w:t xml:space="preserve"> as </w:t>
      </w:r>
      <w:proofErr w:type="spellStart"/>
      <w:r>
        <w:rPr>
          <w:rFonts w:ascii="Arial" w:hAnsi="Arial" w:cs="Arial"/>
          <w:b/>
          <w:bCs/>
          <w:sz w:val="20"/>
          <w:szCs w:val="20"/>
        </w:rPr>
        <w:t>an</w:t>
      </w:r>
      <w:proofErr w:type="spellEnd"/>
      <w:r>
        <w:rPr>
          <w:rFonts w:ascii="Arial" w:hAnsi="Arial" w:cs="Arial"/>
          <w:b/>
          <w:bCs/>
          <w:sz w:val="20"/>
          <w:szCs w:val="20"/>
        </w:rPr>
        <w:t xml:space="preserve"> element of </w:t>
      </w:r>
      <w:proofErr w:type="spellStart"/>
      <w:r>
        <w:rPr>
          <w:rFonts w:ascii="Arial" w:hAnsi="Arial" w:cs="Arial"/>
          <w:b/>
          <w:bCs/>
          <w:sz w:val="20"/>
          <w:szCs w:val="20"/>
        </w:rPr>
        <w:t>the</w:t>
      </w:r>
      <w:proofErr w:type="spellEnd"/>
      <w:r>
        <w:rPr>
          <w:rFonts w:ascii="Arial" w:hAnsi="Arial" w:cs="Arial"/>
          <w:b/>
          <w:bCs/>
          <w:sz w:val="20"/>
          <w:szCs w:val="20"/>
        </w:rPr>
        <w:t xml:space="preserve"> </w:t>
      </w:r>
      <w:proofErr w:type="spellStart"/>
      <w:r w:rsidR="00FA3B83">
        <w:rPr>
          <w:rFonts w:ascii="Arial" w:hAnsi="Arial" w:cs="Arial"/>
          <w:b/>
          <w:bCs/>
          <w:sz w:val="20"/>
          <w:szCs w:val="20"/>
        </w:rPr>
        <w:t>content</w:t>
      </w:r>
      <w:proofErr w:type="spellEnd"/>
      <w:r w:rsidR="00FA3B83">
        <w:rPr>
          <w:rFonts w:ascii="Arial" w:hAnsi="Arial" w:cs="Arial"/>
          <w:b/>
          <w:bCs/>
          <w:sz w:val="20"/>
          <w:szCs w:val="20"/>
        </w:rPr>
        <w:t xml:space="preserve"> of </w:t>
      </w:r>
      <w:proofErr w:type="spellStart"/>
      <w:r w:rsidR="00FA3B83">
        <w:rPr>
          <w:rFonts w:ascii="Arial" w:hAnsi="Arial" w:cs="Arial"/>
          <w:b/>
          <w:bCs/>
          <w:sz w:val="20"/>
          <w:szCs w:val="20"/>
        </w:rPr>
        <w:t>legal</w:t>
      </w:r>
      <w:proofErr w:type="spellEnd"/>
      <w:r w:rsidR="00FA3B83">
        <w:rPr>
          <w:rFonts w:ascii="Arial" w:hAnsi="Arial" w:cs="Arial"/>
          <w:b/>
          <w:bCs/>
          <w:sz w:val="20"/>
          <w:szCs w:val="20"/>
        </w:rPr>
        <w:t xml:space="preserve"> </w:t>
      </w:r>
      <w:proofErr w:type="spellStart"/>
      <w:r w:rsidR="00FA3B83">
        <w:rPr>
          <w:rFonts w:ascii="Arial" w:hAnsi="Arial" w:cs="Arial"/>
          <w:b/>
          <w:bCs/>
          <w:sz w:val="20"/>
          <w:szCs w:val="20"/>
        </w:rPr>
        <w:t>acts</w:t>
      </w:r>
      <w:proofErr w:type="spellEnd"/>
      <w:r w:rsidR="00FA3B83">
        <w:rPr>
          <w:rFonts w:ascii="Arial" w:hAnsi="Arial" w:cs="Arial"/>
          <w:b/>
          <w:bCs/>
          <w:sz w:val="20"/>
          <w:szCs w:val="20"/>
        </w:rPr>
        <w:t>)</w:t>
      </w:r>
    </w:p>
    <w:p w14:paraId="7A0218AC" w14:textId="69BF9D34" w:rsidR="00A571D7" w:rsidRPr="003D43BD" w:rsidRDefault="00A571D7" w:rsidP="00A571D7">
      <w:pPr>
        <w:pStyle w:val="Odsekzoznamu"/>
        <w:ind w:left="426"/>
        <w:jc w:val="both"/>
        <w:rPr>
          <w:rFonts w:ascii="Arial" w:hAnsi="Arial" w:cs="Arial"/>
          <w:i/>
          <w:iCs/>
          <w:sz w:val="20"/>
          <w:szCs w:val="20"/>
          <w:lang w:val="en-US"/>
        </w:rPr>
      </w:pPr>
      <w:r>
        <w:rPr>
          <w:rFonts w:ascii="Arial" w:hAnsi="Arial" w:cs="Arial"/>
          <w:sz w:val="20"/>
          <w:szCs w:val="20"/>
        </w:rPr>
        <w:t>Cieľom diplomovej práce je analyzovať</w:t>
      </w:r>
      <w:r w:rsidR="00FA3B83">
        <w:rPr>
          <w:rFonts w:ascii="Arial" w:hAnsi="Arial" w:cs="Arial"/>
          <w:sz w:val="20"/>
          <w:szCs w:val="20"/>
        </w:rPr>
        <w:t xml:space="preserve"> úpravu podmienok v občianskom práve (§ 36 OZ)</w:t>
      </w:r>
      <w:r>
        <w:rPr>
          <w:rFonts w:ascii="Arial" w:hAnsi="Arial" w:cs="Arial"/>
          <w:sz w:val="20"/>
          <w:szCs w:val="20"/>
        </w:rPr>
        <w:t>.</w:t>
      </w:r>
      <w:r w:rsidR="00FA3B83">
        <w:rPr>
          <w:rFonts w:ascii="Arial" w:hAnsi="Arial" w:cs="Arial"/>
          <w:sz w:val="20"/>
          <w:szCs w:val="20"/>
        </w:rPr>
        <w:t xml:space="preserve"> Diplomant by sa mal zamerať na definíciu podmienok, na ich rozdelenie, popis, následky splnenia a zmarenia podmienky, ako aj na otázku, aké má právne následky skutočnosť, že prevádzateľ práva pod odkladacou podmienkou, resp.  nadobúdateľ práva pod rozväzovacou podmienkou prevedie právo ešte pred splnením podmienky na tretiu osobu.</w:t>
      </w:r>
      <w:r w:rsidR="00192B3E">
        <w:rPr>
          <w:rFonts w:ascii="Arial" w:hAnsi="Arial" w:cs="Arial"/>
          <w:sz w:val="20"/>
          <w:szCs w:val="20"/>
        </w:rPr>
        <w:t xml:space="preserve"> Diplomant by sa mal taktiež vysporiadať s otázkou, či možno podmieniť vznik, zmenu alebo zánik akéhokoľvek alebo len niektorých práv.</w:t>
      </w:r>
      <w:r w:rsidR="003D43BD">
        <w:rPr>
          <w:rFonts w:ascii="Arial" w:hAnsi="Arial" w:cs="Arial"/>
          <w:sz w:val="20"/>
          <w:szCs w:val="20"/>
        </w:rPr>
        <w:t xml:space="preserve"> / </w:t>
      </w:r>
      <w:r w:rsidR="003D43BD" w:rsidRPr="003D43BD">
        <w:rPr>
          <w:rFonts w:ascii="Arial" w:hAnsi="Arial" w:cs="Arial"/>
          <w:i/>
          <w:iCs/>
          <w:sz w:val="20"/>
          <w:szCs w:val="20"/>
          <w:lang w:val="en-US"/>
        </w:rPr>
        <w:t>The aim of the thesis is to analyze the regulation of conditions in civil law (§ 36 CC). The graduate should focus on the definition of conditions, their division, description, the consequences of fulfilling and frustrating a condition, as well as on the question of the legal consequences of the fact that the transferor of a right under a condition precedent or the transferee of a right under a condition precedent transfers the right to a third party before the condition is fulfilled. The graduate should also deal with the question whether the creation, modification, or extinction of any or only some rights can be conditional.</w:t>
      </w:r>
    </w:p>
    <w:p w14:paraId="7E0A54F6" w14:textId="3D7982F6" w:rsidR="00A571D7" w:rsidRDefault="00A571D7" w:rsidP="00D8566F">
      <w:pPr>
        <w:pStyle w:val="Odsekzoznamu"/>
        <w:ind w:left="426"/>
        <w:jc w:val="both"/>
        <w:rPr>
          <w:rFonts w:ascii="Arial" w:hAnsi="Arial" w:cs="Arial"/>
          <w:sz w:val="20"/>
          <w:szCs w:val="20"/>
        </w:rPr>
      </w:pPr>
    </w:p>
    <w:p w14:paraId="517934EA" w14:textId="4EBE1B06" w:rsidR="00A571D7" w:rsidRPr="008B6E2E" w:rsidRDefault="00192B3E" w:rsidP="00A571D7">
      <w:pPr>
        <w:pStyle w:val="Odsekzoznamu"/>
        <w:numPr>
          <w:ilvl w:val="0"/>
          <w:numId w:val="2"/>
        </w:numPr>
        <w:ind w:left="426" w:hanging="426"/>
        <w:jc w:val="both"/>
        <w:rPr>
          <w:rFonts w:ascii="Arial" w:hAnsi="Arial" w:cs="Arial"/>
          <w:b/>
          <w:bCs/>
          <w:sz w:val="20"/>
          <w:szCs w:val="20"/>
        </w:rPr>
      </w:pPr>
      <w:r>
        <w:rPr>
          <w:rFonts w:ascii="Arial" w:hAnsi="Arial" w:cs="Arial"/>
          <w:b/>
          <w:bCs/>
          <w:sz w:val="20"/>
          <w:szCs w:val="20"/>
        </w:rPr>
        <w:t>Platnosť a účinnosť právnych úkonov (</w:t>
      </w:r>
      <w:r w:rsidRPr="00192B3E">
        <w:rPr>
          <w:rFonts w:ascii="Arial" w:hAnsi="Arial" w:cs="Arial"/>
          <w:b/>
          <w:bCs/>
          <w:sz w:val="20"/>
          <w:szCs w:val="20"/>
        </w:rPr>
        <w:t xml:space="preserve">Validity and </w:t>
      </w:r>
      <w:proofErr w:type="spellStart"/>
      <w:r w:rsidRPr="00192B3E">
        <w:rPr>
          <w:rFonts w:ascii="Arial" w:hAnsi="Arial" w:cs="Arial"/>
          <w:b/>
          <w:bCs/>
          <w:sz w:val="20"/>
          <w:szCs w:val="20"/>
        </w:rPr>
        <w:t>effectiveness</w:t>
      </w:r>
      <w:proofErr w:type="spellEnd"/>
      <w:r w:rsidRPr="00192B3E">
        <w:rPr>
          <w:rFonts w:ascii="Arial" w:hAnsi="Arial" w:cs="Arial"/>
          <w:b/>
          <w:bCs/>
          <w:sz w:val="20"/>
          <w:szCs w:val="20"/>
        </w:rPr>
        <w:t xml:space="preserve"> of </w:t>
      </w:r>
      <w:proofErr w:type="spellStart"/>
      <w:r w:rsidRPr="00192B3E">
        <w:rPr>
          <w:rFonts w:ascii="Arial" w:hAnsi="Arial" w:cs="Arial"/>
          <w:b/>
          <w:bCs/>
          <w:sz w:val="20"/>
          <w:szCs w:val="20"/>
        </w:rPr>
        <w:t>legal</w:t>
      </w:r>
      <w:proofErr w:type="spellEnd"/>
      <w:r w:rsidRPr="00192B3E">
        <w:rPr>
          <w:rFonts w:ascii="Arial" w:hAnsi="Arial" w:cs="Arial"/>
          <w:b/>
          <w:bCs/>
          <w:sz w:val="20"/>
          <w:szCs w:val="20"/>
        </w:rPr>
        <w:t xml:space="preserve"> </w:t>
      </w:r>
      <w:proofErr w:type="spellStart"/>
      <w:r w:rsidRPr="00192B3E">
        <w:rPr>
          <w:rFonts w:ascii="Arial" w:hAnsi="Arial" w:cs="Arial"/>
          <w:b/>
          <w:bCs/>
          <w:sz w:val="20"/>
          <w:szCs w:val="20"/>
        </w:rPr>
        <w:t>acts</w:t>
      </w:r>
      <w:proofErr w:type="spellEnd"/>
      <w:r>
        <w:rPr>
          <w:rFonts w:ascii="Arial" w:hAnsi="Arial" w:cs="Arial"/>
          <w:b/>
          <w:bCs/>
          <w:sz w:val="20"/>
          <w:szCs w:val="20"/>
        </w:rPr>
        <w:t>)</w:t>
      </w:r>
    </w:p>
    <w:p w14:paraId="79A1DBC6" w14:textId="3F1C6A14" w:rsidR="00A571D7" w:rsidRPr="00596067" w:rsidRDefault="00A571D7" w:rsidP="00A571D7">
      <w:pPr>
        <w:pStyle w:val="Odsekzoznamu"/>
        <w:ind w:left="426"/>
        <w:jc w:val="both"/>
        <w:rPr>
          <w:rFonts w:ascii="Arial" w:hAnsi="Arial" w:cs="Arial"/>
          <w:i/>
          <w:iCs/>
          <w:sz w:val="20"/>
          <w:szCs w:val="20"/>
          <w:lang w:val="en-US"/>
        </w:rPr>
      </w:pPr>
      <w:r>
        <w:rPr>
          <w:rFonts w:ascii="Arial" w:hAnsi="Arial" w:cs="Arial"/>
          <w:sz w:val="20"/>
          <w:szCs w:val="20"/>
        </w:rPr>
        <w:t>Cieľom diplomovej práce je analyzovať</w:t>
      </w:r>
      <w:r w:rsidR="00192B3E">
        <w:rPr>
          <w:rFonts w:ascii="Arial" w:hAnsi="Arial" w:cs="Arial"/>
          <w:sz w:val="20"/>
          <w:szCs w:val="20"/>
        </w:rPr>
        <w:t xml:space="preserve"> pojmy platnosť a účinnosť právnych úkonov. Nejde však o otázku, kedy je právny úkon platný, ale o otázku, odkedy právny úkon platí a odkedy vyvoláva účinky. Diplomant by sa mal v práci zamerať na okamih, kedy začína právny úkon platiť, čo je to účinnosť právneho úkonu a ako možno účinnosť odložiť.</w:t>
      </w:r>
      <w:r w:rsidR="003D43BD">
        <w:rPr>
          <w:rFonts w:ascii="Arial" w:hAnsi="Arial" w:cs="Arial"/>
          <w:sz w:val="20"/>
          <w:szCs w:val="20"/>
        </w:rPr>
        <w:t xml:space="preserve"> /</w:t>
      </w:r>
      <w:r w:rsidR="00596067">
        <w:rPr>
          <w:rFonts w:ascii="Arial" w:hAnsi="Arial" w:cs="Arial"/>
          <w:sz w:val="20"/>
          <w:szCs w:val="20"/>
        </w:rPr>
        <w:t xml:space="preserve"> </w:t>
      </w:r>
      <w:r w:rsidR="00596067" w:rsidRPr="00596067">
        <w:rPr>
          <w:rFonts w:ascii="Arial" w:hAnsi="Arial" w:cs="Arial"/>
          <w:i/>
          <w:iCs/>
          <w:sz w:val="20"/>
          <w:szCs w:val="20"/>
          <w:lang w:val="en-US"/>
        </w:rPr>
        <w:t xml:space="preserve">The aim of the thesis is to analyze the concepts of validity and effectiveness of legal acts. However, it is not a question of when a legal act is valid, but a question of when a legal act is </w:t>
      </w:r>
      <w:r w:rsidR="00596067">
        <w:rPr>
          <w:rFonts w:ascii="Arial" w:hAnsi="Arial" w:cs="Arial"/>
          <w:i/>
          <w:iCs/>
          <w:sz w:val="20"/>
          <w:szCs w:val="20"/>
          <w:lang w:val="en-US"/>
        </w:rPr>
        <w:t>completed</w:t>
      </w:r>
      <w:r w:rsidR="00596067" w:rsidRPr="00596067">
        <w:rPr>
          <w:rFonts w:ascii="Arial" w:hAnsi="Arial" w:cs="Arial"/>
          <w:i/>
          <w:iCs/>
          <w:sz w:val="20"/>
          <w:szCs w:val="20"/>
          <w:lang w:val="en-US"/>
        </w:rPr>
        <w:t xml:space="preserve"> and when it produces its effects. In the thesis, the </w:t>
      </w:r>
      <w:r w:rsidR="00596067">
        <w:rPr>
          <w:rFonts w:ascii="Arial" w:hAnsi="Arial" w:cs="Arial"/>
          <w:i/>
          <w:iCs/>
          <w:sz w:val="20"/>
          <w:szCs w:val="20"/>
          <w:lang w:val="en-US"/>
        </w:rPr>
        <w:t>student</w:t>
      </w:r>
      <w:r w:rsidR="00596067" w:rsidRPr="00596067">
        <w:rPr>
          <w:rFonts w:ascii="Arial" w:hAnsi="Arial" w:cs="Arial"/>
          <w:i/>
          <w:iCs/>
          <w:sz w:val="20"/>
          <w:szCs w:val="20"/>
          <w:lang w:val="en-US"/>
        </w:rPr>
        <w:t xml:space="preserve"> should focus on the moment when a legal act begins to be valid, what is the effectiveness of a legal act and how the effectiveness can be postponed. </w:t>
      </w:r>
    </w:p>
    <w:sectPr w:rsidR="00A571D7" w:rsidRPr="00596067" w:rsidSect="00917E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7F70"/>
    <w:multiLevelType w:val="hybridMultilevel"/>
    <w:tmpl w:val="ECC60AE4"/>
    <w:lvl w:ilvl="0" w:tplc="2C3096A6">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31620A4"/>
    <w:multiLevelType w:val="hybridMultilevel"/>
    <w:tmpl w:val="5DD051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6F"/>
    <w:rsid w:val="00192B3E"/>
    <w:rsid w:val="003D43BD"/>
    <w:rsid w:val="004138C7"/>
    <w:rsid w:val="00596067"/>
    <w:rsid w:val="00651079"/>
    <w:rsid w:val="00695243"/>
    <w:rsid w:val="008B6E2E"/>
    <w:rsid w:val="00917EEF"/>
    <w:rsid w:val="00A571D7"/>
    <w:rsid w:val="00CF6CAB"/>
    <w:rsid w:val="00D8566F"/>
    <w:rsid w:val="00FA3B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4DC6"/>
  <w15:chartTrackingRefBased/>
  <w15:docId w15:val="{F23EC1A9-1A9F-FC4F-B3D7-54C0FA7B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pocta">
    <w:name w:val="Štýl_pocta"/>
    <w:link w:val="tlpoctaChar"/>
    <w:qFormat/>
    <w:rsid w:val="004138C7"/>
    <w:rPr>
      <w:rFonts w:ascii="Times New Roman" w:eastAsiaTheme="majorEastAsia" w:hAnsi="Times New Roman" w:cstheme="majorBidi"/>
      <w:b/>
      <w:color w:val="000000" w:themeColor="text1"/>
      <w:szCs w:val="32"/>
      <w:lang w:eastAsia="sk-SK"/>
    </w:rPr>
  </w:style>
  <w:style w:type="character" w:customStyle="1" w:styleId="tlpoctaChar">
    <w:name w:val="Štýl_pocta Char"/>
    <w:basedOn w:val="Predvolenpsmoodseku"/>
    <w:link w:val="tlpocta"/>
    <w:rsid w:val="004138C7"/>
    <w:rPr>
      <w:rFonts w:ascii="Times New Roman" w:eastAsiaTheme="majorEastAsia" w:hAnsi="Times New Roman" w:cstheme="majorBidi"/>
      <w:b/>
      <w:color w:val="000000" w:themeColor="text1"/>
      <w:szCs w:val="32"/>
      <w:lang w:eastAsia="sk-SK"/>
    </w:rPr>
  </w:style>
  <w:style w:type="paragraph" w:styleId="Odsekzoznamu">
    <w:name w:val="List Paragraph"/>
    <w:basedOn w:val="Normlny"/>
    <w:uiPriority w:val="34"/>
    <w:qFormat/>
    <w:rsid w:val="00D85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3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5957</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Hlušák</dc:creator>
  <cp:keywords/>
  <dc:description/>
  <cp:lastModifiedBy>Maslák Marek</cp:lastModifiedBy>
  <cp:revision>2</cp:revision>
  <dcterms:created xsi:type="dcterms:W3CDTF">2021-11-19T11:09:00Z</dcterms:created>
  <dcterms:modified xsi:type="dcterms:W3CDTF">2021-11-19T11:09:00Z</dcterms:modified>
</cp:coreProperties>
</file>