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E38A" w14:textId="1EA1850B" w:rsidR="00D813D3" w:rsidRDefault="006B65C3">
      <w:r w:rsidRPr="006B65C3">
        <w:t>Úvod do islamského práv</w:t>
      </w:r>
      <w:r>
        <w:t>u</w:t>
      </w:r>
      <w:r w:rsidRPr="006B65C3">
        <w:t>a -Otázky na skúšk</w:t>
      </w:r>
      <w:r>
        <w:t>u</w:t>
      </w:r>
    </w:p>
    <w:p w14:paraId="3579A993" w14:textId="176B372F" w:rsidR="006B65C3" w:rsidRDefault="006B65C3"/>
    <w:p w14:paraId="74E35587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Islam, jeho vznik a vývoj, geografia islamu a delenie (šitia, sunniti, aleviti, súfí). Vznik a vývoj islamského práva.</w:t>
      </w:r>
    </w:p>
    <w:p w14:paraId="5055120E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Islamské právne školy, hanafiovská, málikovská, šáfiovská, hanbáliovská. Idžtihád a taqlíd.</w:t>
      </w:r>
    </w:p>
    <w:p w14:paraId="6AA28038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Primárne a sekundárne pramene islamského práva, korán, sunna, idžmá, qijás, istihsán, maslaha, zvykové právo.</w:t>
      </w:r>
    </w:p>
    <w:p w14:paraId="771DDC13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 xml:space="preserve">Islam a ústavné právo. Kalifát a správa štátu v islame, rozdelenie moci. Islam, demokracia a ľudské práva. </w:t>
      </w:r>
    </w:p>
    <w:p w14:paraId="4F90CF25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Islamské trestné právo, hadd, tázir.</w:t>
      </w:r>
    </w:p>
    <w:p w14:paraId="01679D3B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Islamské rodinné právo, manželstvo v islame, rodina, polygamia, rozvod. Rozdiely medzi šiitmi a sunnitmi v rodinnom práve.</w:t>
      </w:r>
    </w:p>
    <w:p w14:paraId="7F078B4A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Súdny systém v islamskom práve. Islamské súdnictvo a postavenie sudcu. Islamské procesné právo. Odvolanie.</w:t>
      </w:r>
    </w:p>
    <w:p w14:paraId="5F779230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 xml:space="preserve">Finančné právo a bankovníctvo v islame. </w:t>
      </w:r>
    </w:p>
    <w:p w14:paraId="09302E02" w14:textId="71DBC1F2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Islamské t</w:t>
      </w:r>
      <w:r w:rsidRPr="009B0A77">
        <w:rPr>
          <w:rFonts w:asciiTheme="minorHAnsi" w:hAnsiTheme="minorHAnsi" w:cstheme="minorHAnsi"/>
        </w:rPr>
        <w:t>restné právo.</w:t>
      </w:r>
    </w:p>
    <w:p w14:paraId="1861ABCA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Aktuálne otázky islamského práva, wahábizmus, liberálny islam, islamský fundamentalizmus, práva žien, mulitikulturalita a transkulturalita.</w:t>
      </w:r>
    </w:p>
    <w:p w14:paraId="76082C89" w14:textId="77777777" w:rsidR="006B65C3" w:rsidRPr="009B0A77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Islamské právo západné koncepty a nezápadné koncepty ľudských práv</w:t>
      </w:r>
    </w:p>
    <w:p w14:paraId="32A180E7" w14:textId="16AC6384" w:rsidR="006B65C3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0A77">
        <w:rPr>
          <w:rFonts w:asciiTheme="minorHAnsi" w:hAnsiTheme="minorHAnsi" w:cstheme="minorHAnsi"/>
        </w:rPr>
        <w:t>Etické dilemy v islamskom práve</w:t>
      </w:r>
    </w:p>
    <w:p w14:paraId="59FFF3BB" w14:textId="56F5DF4B" w:rsidR="006B65C3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Islam v SR </w:t>
      </w:r>
    </w:p>
    <w:p w14:paraId="31842879" w14:textId="69180699" w:rsidR="006B65C3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Islam v ČR</w:t>
      </w:r>
    </w:p>
    <w:p w14:paraId="2EAB0FF3" w14:textId="3A5E60B1" w:rsidR="006B65C3" w:rsidRPr="006B65C3" w:rsidRDefault="006B65C3" w:rsidP="006B65C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Islam a kresťanstvo</w:t>
      </w:r>
    </w:p>
    <w:p w14:paraId="0730C432" w14:textId="77777777" w:rsidR="006B65C3" w:rsidRDefault="006B65C3"/>
    <w:sectPr w:rsidR="006B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98A"/>
    <w:multiLevelType w:val="hybridMultilevel"/>
    <w:tmpl w:val="6D7C9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D5"/>
    <w:rsid w:val="005545D5"/>
    <w:rsid w:val="006B65C3"/>
    <w:rsid w:val="00D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DE7D"/>
  <w15:chartTrackingRefBased/>
  <w15:docId w15:val="{4BFC1F07-C03B-4374-A7ED-53D2B38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Moravčíková Michaela</dc:creator>
  <cp:keywords/>
  <dc:description/>
  <cp:lastModifiedBy>Moravčíková Michaela</cp:lastModifiedBy>
  <cp:revision>3</cp:revision>
  <dcterms:created xsi:type="dcterms:W3CDTF">2023-02-15T21:18:00Z</dcterms:created>
  <dcterms:modified xsi:type="dcterms:W3CDTF">2023-02-15T21:19:00Z</dcterms:modified>
</cp:coreProperties>
</file>