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9FBE5" w14:textId="77777777" w:rsidR="00C11D0B" w:rsidRPr="00A425E1" w:rsidRDefault="00252DE6" w:rsidP="00252DE6">
      <w:pPr>
        <w:jc w:val="both"/>
        <w:rPr>
          <w:b/>
          <w:bCs/>
        </w:rPr>
      </w:pPr>
      <w:r w:rsidRPr="00A425E1">
        <w:rPr>
          <w:b/>
          <w:bCs/>
        </w:rPr>
        <w:t xml:space="preserve">Klinika </w:t>
      </w:r>
      <w:r w:rsidR="00A425E1" w:rsidRPr="00A425E1">
        <w:rPr>
          <w:b/>
          <w:bCs/>
        </w:rPr>
        <w:t xml:space="preserve">obchodného práva </w:t>
      </w:r>
    </w:p>
    <w:p w14:paraId="06214162" w14:textId="77777777" w:rsidR="00252DE6" w:rsidRDefault="00252DE6" w:rsidP="00252DE6">
      <w:pPr>
        <w:jc w:val="both"/>
      </w:pPr>
    </w:p>
    <w:p w14:paraId="44D60120" w14:textId="77777777" w:rsidR="00252DE6" w:rsidRPr="00DF0EF6" w:rsidRDefault="00252DE6" w:rsidP="00252DE6">
      <w:pPr>
        <w:jc w:val="both"/>
        <w:rPr>
          <w:sz w:val="22"/>
          <w:szCs w:val="22"/>
          <w:lang w:eastAsia="en-US"/>
        </w:rPr>
      </w:pPr>
      <w:r w:rsidRPr="00DF0EF6">
        <w:rPr>
          <w:b/>
          <w:bCs/>
          <w:sz w:val="22"/>
          <w:szCs w:val="22"/>
          <w:lang w:eastAsia="en-US"/>
        </w:rPr>
        <w:t>Stručná osnova predmetu:</w:t>
      </w:r>
      <w:r w:rsidRPr="00DF0EF6">
        <w:rPr>
          <w:sz w:val="22"/>
          <w:szCs w:val="22"/>
          <w:lang w:eastAsia="en-US"/>
        </w:rPr>
        <w:t xml:space="preserve"> </w:t>
      </w:r>
    </w:p>
    <w:p w14:paraId="77FC8AC9" w14:textId="77777777" w:rsidR="007813AD" w:rsidRPr="007813AD" w:rsidRDefault="007813AD" w:rsidP="007813AD">
      <w:pPr>
        <w:rPr>
          <w:sz w:val="22"/>
          <w:szCs w:val="22"/>
        </w:rPr>
      </w:pPr>
      <w:bookmarkStart w:id="0" w:name="JR_PAGE_ANCHOR_0_1"/>
      <w:r w:rsidRPr="007813AD">
        <w:rPr>
          <w:sz w:val="22"/>
          <w:szCs w:val="22"/>
        </w:rPr>
        <w:t>1. Úvod do práva obchodných spoločností. Subjektivita a spôsobilosť na právne úkony obchodnej spoločnosti, založenie a vznik obchodnej spoločnosti.</w:t>
      </w:r>
      <w:r w:rsidRPr="007813AD">
        <w:rPr>
          <w:sz w:val="22"/>
          <w:szCs w:val="22"/>
        </w:rPr>
        <w:br/>
        <w:t>2. Tvorba obchodného mena. Konanie obchodnej spoločnosti a zastúpenie. Vzťah spoločníka a člena štatutárneho orgánu obchodnej spoločnosti.</w:t>
      </w:r>
      <w:r w:rsidRPr="007813AD">
        <w:rPr>
          <w:sz w:val="22"/>
          <w:szCs w:val="22"/>
        </w:rPr>
        <w:br/>
        <w:t>3. Založenie obchodnej spoločnosti. Vypracovanie zakladateľských dokumentov.</w:t>
      </w:r>
      <w:r w:rsidRPr="007813AD">
        <w:rPr>
          <w:sz w:val="22"/>
          <w:szCs w:val="22"/>
        </w:rPr>
        <w:br/>
        <w:t>4. Predmet podnikania obchodnej spoločnosti. Živnostenské podnikanie. Delenie živností. Ohlásenie živností.</w:t>
      </w:r>
      <w:r w:rsidRPr="007813AD">
        <w:rPr>
          <w:sz w:val="22"/>
          <w:szCs w:val="22"/>
        </w:rPr>
        <w:br/>
        <w:t>5. Vznik obchodnej spoločnosti. Obchodný register, rozsah zapisovaných údajov do obchodného registra. Registrové konanie.</w:t>
      </w:r>
      <w:r w:rsidRPr="007813AD">
        <w:rPr>
          <w:sz w:val="22"/>
          <w:szCs w:val="22"/>
        </w:rPr>
        <w:br/>
        <w:t>6. Vznik obchodnej spoločnosti. Vypracovanie návrhu na zápis.</w:t>
      </w:r>
      <w:r w:rsidRPr="007813AD">
        <w:rPr>
          <w:sz w:val="22"/>
          <w:szCs w:val="22"/>
        </w:rPr>
        <w:br/>
        <w:t>7. Vznik obchodnej spoločnosti. Vypracovanie príloh potrebných k návrhu na zápis spoločnosti do obchodného registra, práca so zákonom o obchodnom registri.</w:t>
      </w:r>
      <w:r w:rsidRPr="007813AD">
        <w:rPr>
          <w:sz w:val="22"/>
          <w:szCs w:val="22"/>
        </w:rPr>
        <w:br/>
        <w:t>8. Obmedzená materiálna kontrola registrového súdu. Postup odstránenia nedostatkov v registrovom konaní. Prieťahy v registrovom konaní.</w:t>
      </w:r>
      <w:r w:rsidRPr="007813AD">
        <w:rPr>
          <w:sz w:val="22"/>
          <w:szCs w:val="22"/>
        </w:rPr>
        <w:br/>
        <w:t>9. Zmeny v obchodnej spoločnosti. Rozhodovanie o zmenách vo vnútri spoločnosti. Postup pre zápis zmien v obchodnom registri.</w:t>
      </w:r>
      <w:r w:rsidRPr="007813AD">
        <w:rPr>
          <w:sz w:val="22"/>
          <w:szCs w:val="22"/>
        </w:rPr>
        <w:br/>
        <w:t>10. Prípadová štúdia. Posúdenie správnosti a úplnosti návrhu na zápis a jeho príloh. Vypracovanie uznesenia.</w:t>
      </w:r>
      <w:r w:rsidRPr="007813AD">
        <w:rPr>
          <w:sz w:val="22"/>
          <w:szCs w:val="22"/>
        </w:rPr>
        <w:br/>
        <w:t>11. Uzatváranie obchodných zmlúv I. Absolútne obchody, relatívne obchody a fakultatívne obchody. Kogentné a dispozitívne ustanovenia. Voľba zmluvného typu.</w:t>
      </w:r>
      <w:r w:rsidRPr="007813AD">
        <w:rPr>
          <w:sz w:val="22"/>
          <w:szCs w:val="22"/>
        </w:rPr>
        <w:br/>
        <w:t xml:space="preserve">12. Uzatváranie obchodných zmlúv II. Zabezpečovacie prostriedky. Zodpovednostné a </w:t>
      </w:r>
      <w:proofErr w:type="spellStart"/>
      <w:r w:rsidRPr="007813AD">
        <w:rPr>
          <w:sz w:val="22"/>
          <w:szCs w:val="22"/>
        </w:rPr>
        <w:t>terminačné</w:t>
      </w:r>
      <w:proofErr w:type="spellEnd"/>
      <w:r w:rsidRPr="007813AD">
        <w:rPr>
          <w:sz w:val="22"/>
          <w:szCs w:val="22"/>
        </w:rPr>
        <w:t xml:space="preserve"> mechanizmy. Prípadová štúdia. Riešenie sporov zo zodpovednosti za škodu vzniknutej porušením zmluvnej povinnosti.</w:t>
      </w:r>
    </w:p>
    <w:bookmarkEnd w:id="0"/>
    <w:p w14:paraId="1C420E0C" w14:textId="77777777" w:rsidR="00252DE6" w:rsidRPr="00252DE6" w:rsidRDefault="00252DE6" w:rsidP="00252DE6">
      <w:pPr>
        <w:jc w:val="both"/>
      </w:pPr>
    </w:p>
    <w:sectPr w:rsidR="00252DE6" w:rsidRPr="00252DE6" w:rsidSect="00F8069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662FE"/>
    <w:multiLevelType w:val="hybridMultilevel"/>
    <w:tmpl w:val="3AFC50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731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785"/>
    <w:rsid w:val="00252DE6"/>
    <w:rsid w:val="0041407A"/>
    <w:rsid w:val="0055461D"/>
    <w:rsid w:val="00623776"/>
    <w:rsid w:val="007813AD"/>
    <w:rsid w:val="008D639A"/>
    <w:rsid w:val="00A425E1"/>
    <w:rsid w:val="00BC038F"/>
    <w:rsid w:val="00BE0785"/>
    <w:rsid w:val="00F8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F91C52"/>
  <w15:chartTrackingRefBased/>
  <w15:docId w15:val="{75771747-9F3E-EA45-BEF2-9D2C63DA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0785"/>
    <w:rPr>
      <w:rFonts w:ascii="Times New Roman" w:eastAsia="Times New Roman" w:hAnsi="Times New Roman" w:cs="Times New Roman"/>
      <w:lang w:eastAsia="sk-SK"/>
    </w:rPr>
  </w:style>
  <w:style w:type="paragraph" w:styleId="Nadpis2">
    <w:name w:val="heading 2"/>
    <w:basedOn w:val="Normlny"/>
    <w:next w:val="Normlny"/>
    <w:link w:val="Nadpis2Char"/>
    <w:unhideWhenUsed/>
    <w:qFormat/>
    <w:rsid w:val="00BE0785"/>
    <w:pPr>
      <w:keepNext/>
      <w:keepLines/>
      <w:outlineLvl w:val="1"/>
    </w:pPr>
    <w:rPr>
      <w:rFonts w:eastAsiaTheme="majorEastAsia"/>
      <w:b/>
      <w:bCs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BE0785"/>
    <w:rPr>
      <w:rFonts w:ascii="Times New Roman" w:eastAsiaTheme="majorEastAsia" w:hAnsi="Times New Roman" w:cs="Times New Roman"/>
      <w:b/>
      <w:bCs/>
      <w:noProof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BE0785"/>
    <w:pPr>
      <w:ind w:firstLine="708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E0785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99"/>
    <w:qFormat/>
    <w:rsid w:val="00BE0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1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1373</Characters>
  <Application>Microsoft Office Word</Application>
  <DocSecurity>0</DocSecurity>
  <Lines>24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Trojčáková Veronika</dc:creator>
  <cp:keywords/>
  <dc:description/>
  <cp:lastModifiedBy>Zoričáková Veronika</cp:lastModifiedBy>
  <cp:revision>3</cp:revision>
  <dcterms:created xsi:type="dcterms:W3CDTF">2022-09-13T07:49:00Z</dcterms:created>
  <dcterms:modified xsi:type="dcterms:W3CDTF">2022-09-13T07:50:00Z</dcterms:modified>
</cp:coreProperties>
</file>